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078F" w:rsidRPr="00DC1444" w:rsidRDefault="0097078F" w:rsidP="0097078F">
      <w:pPr>
        <w:jc w:val="center"/>
        <w:rPr>
          <w:b/>
          <w:bCs/>
          <w:sz w:val="28"/>
          <w:szCs w:val="28"/>
        </w:rPr>
      </w:pPr>
      <w:r w:rsidRPr="00DC1444">
        <w:rPr>
          <w:b/>
          <w:bCs/>
          <w:sz w:val="28"/>
          <w:szCs w:val="28"/>
        </w:rPr>
        <w:t>„</w:t>
      </w:r>
      <w:proofErr w:type="spellStart"/>
      <w:r w:rsidRPr="00DC1444">
        <w:rPr>
          <w:b/>
          <w:bCs/>
          <w:sz w:val="28"/>
          <w:szCs w:val="28"/>
        </w:rPr>
        <w:t>Trečiasis</w:t>
      </w:r>
      <w:proofErr w:type="spellEnd"/>
      <w:r w:rsidRPr="00DC1444">
        <w:rPr>
          <w:b/>
          <w:bCs/>
          <w:sz w:val="28"/>
          <w:szCs w:val="28"/>
        </w:rPr>
        <w:t xml:space="preserve"> Lietuvos </w:t>
      </w:r>
      <w:proofErr w:type="spellStart"/>
      <w:proofErr w:type="gramStart"/>
      <w:r w:rsidRPr="00DC1444">
        <w:rPr>
          <w:b/>
          <w:bCs/>
          <w:sz w:val="28"/>
          <w:szCs w:val="28"/>
        </w:rPr>
        <w:t>Statutas</w:t>
      </w:r>
      <w:proofErr w:type="spellEnd"/>
      <w:r w:rsidRPr="00DC1444">
        <w:rPr>
          <w:b/>
          <w:bCs/>
          <w:sz w:val="28"/>
          <w:szCs w:val="28"/>
        </w:rPr>
        <w:t>“ (</w:t>
      </w:r>
      <w:proofErr w:type="gramEnd"/>
      <w:r w:rsidRPr="00DC1444">
        <w:rPr>
          <w:b/>
          <w:bCs/>
          <w:sz w:val="28"/>
          <w:szCs w:val="28"/>
        </w:rPr>
        <w:t>1588)</w:t>
      </w:r>
    </w:p>
    <w:p w:rsidR="00C2303A" w:rsidRPr="00C2303A" w:rsidRDefault="0097078F" w:rsidP="00C2303A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C2303A" w:rsidRPr="00C2303A">
        <w:rPr>
          <w:sz w:val="24"/>
          <w:szCs w:val="24"/>
        </w:rPr>
        <w:t xml:space="preserve">V SKYRIUS. </w:t>
      </w:r>
      <w:proofErr w:type="spellStart"/>
      <w:r w:rsidR="00C2303A" w:rsidRPr="00C2303A">
        <w:rPr>
          <w:sz w:val="24"/>
          <w:szCs w:val="24"/>
        </w:rPr>
        <w:t>Apie</w:t>
      </w:r>
      <w:proofErr w:type="spellEnd"/>
      <w:r w:rsidR="00C2303A" w:rsidRPr="00C2303A">
        <w:rPr>
          <w:sz w:val="24"/>
          <w:szCs w:val="24"/>
        </w:rPr>
        <w:t xml:space="preserve"> </w:t>
      </w:r>
      <w:proofErr w:type="spellStart"/>
      <w:r w:rsidR="00C2303A" w:rsidRPr="00C2303A">
        <w:rPr>
          <w:sz w:val="24"/>
          <w:szCs w:val="24"/>
        </w:rPr>
        <w:t>kraičio</w:t>
      </w:r>
      <w:proofErr w:type="spellEnd"/>
      <w:r w:rsidR="00C2303A" w:rsidRPr="00C2303A">
        <w:rPr>
          <w:sz w:val="24"/>
          <w:szCs w:val="24"/>
        </w:rPr>
        <w:t xml:space="preserve"> &lt;...&gt; </w:t>
      </w:r>
      <w:proofErr w:type="spellStart"/>
      <w:r w:rsidR="00C2303A" w:rsidRPr="00C2303A">
        <w:rPr>
          <w:sz w:val="24"/>
          <w:szCs w:val="24"/>
        </w:rPr>
        <w:t>davimą</w:t>
      </w:r>
      <w:proofErr w:type="spellEnd"/>
      <w:r w:rsidR="00C2303A" w:rsidRPr="00C2303A">
        <w:rPr>
          <w:sz w:val="24"/>
          <w:szCs w:val="24"/>
        </w:rPr>
        <w:t xml:space="preserve"> 8 </w:t>
      </w:r>
      <w:proofErr w:type="spellStart"/>
      <w:r w:rsidR="00C2303A" w:rsidRPr="00C2303A">
        <w:rPr>
          <w:sz w:val="24"/>
          <w:szCs w:val="24"/>
        </w:rPr>
        <w:t>straipsnis</w:t>
      </w:r>
      <w:proofErr w:type="spellEnd"/>
      <w:r w:rsidR="00C2303A" w:rsidRPr="00C2303A">
        <w:rPr>
          <w:sz w:val="24"/>
          <w:szCs w:val="24"/>
        </w:rPr>
        <w:t>.</w:t>
      </w:r>
    </w:p>
    <w:p w:rsidR="00C2303A" w:rsidRPr="00C2303A" w:rsidRDefault="00C2303A" w:rsidP="00C2303A">
      <w:pPr>
        <w:rPr>
          <w:sz w:val="24"/>
          <w:szCs w:val="24"/>
        </w:rPr>
      </w:pPr>
      <w:proofErr w:type="spellStart"/>
      <w:r w:rsidRPr="00C2303A">
        <w:rPr>
          <w:sz w:val="24"/>
          <w:szCs w:val="24"/>
        </w:rPr>
        <w:t>Apie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merginas</w:t>
      </w:r>
      <w:proofErr w:type="spellEnd"/>
      <w:r w:rsidRPr="00C2303A">
        <w:rPr>
          <w:sz w:val="24"/>
          <w:szCs w:val="24"/>
        </w:rPr>
        <w:t xml:space="preserve">, </w:t>
      </w:r>
      <w:proofErr w:type="spellStart"/>
      <w:r w:rsidRPr="00C2303A">
        <w:rPr>
          <w:sz w:val="24"/>
          <w:szCs w:val="24"/>
        </w:rPr>
        <w:t>kurios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ištekės</w:t>
      </w:r>
      <w:proofErr w:type="spellEnd"/>
      <w:r w:rsidRPr="00C2303A">
        <w:rPr>
          <w:sz w:val="24"/>
          <w:szCs w:val="24"/>
        </w:rPr>
        <w:t xml:space="preserve"> be </w:t>
      </w:r>
      <w:proofErr w:type="spellStart"/>
      <w:r w:rsidRPr="00C2303A">
        <w:rPr>
          <w:sz w:val="24"/>
          <w:szCs w:val="24"/>
        </w:rPr>
        <w:t>tėvų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sutikimo</w:t>
      </w:r>
      <w:proofErr w:type="spellEnd"/>
      <w:r w:rsidRPr="00C2303A">
        <w:rPr>
          <w:sz w:val="24"/>
          <w:szCs w:val="24"/>
        </w:rPr>
        <w:t xml:space="preserve">. Jei </w:t>
      </w:r>
      <w:proofErr w:type="spellStart"/>
      <w:r w:rsidRPr="00C2303A">
        <w:rPr>
          <w:sz w:val="24"/>
          <w:szCs w:val="24"/>
        </w:rPr>
        <w:t>kuri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nors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mergina</w:t>
      </w:r>
      <w:proofErr w:type="spellEnd"/>
      <w:r w:rsidRPr="00C2303A">
        <w:rPr>
          <w:sz w:val="24"/>
          <w:szCs w:val="24"/>
        </w:rPr>
        <w:t xml:space="preserve"> be </w:t>
      </w:r>
      <w:proofErr w:type="spellStart"/>
      <w:r w:rsidRPr="00C2303A">
        <w:rPr>
          <w:sz w:val="24"/>
          <w:szCs w:val="24"/>
        </w:rPr>
        <w:t>tėvo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ir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motinos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sutikimo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ištekės</w:t>
      </w:r>
      <w:proofErr w:type="spellEnd"/>
      <w:r w:rsidRPr="00C2303A">
        <w:rPr>
          <w:sz w:val="24"/>
          <w:szCs w:val="24"/>
        </w:rPr>
        <w:t xml:space="preserve">, </w:t>
      </w:r>
      <w:proofErr w:type="spellStart"/>
      <w:r w:rsidRPr="00C2303A">
        <w:rPr>
          <w:sz w:val="24"/>
          <w:szCs w:val="24"/>
        </w:rPr>
        <w:t>tokia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netenka</w:t>
      </w:r>
      <w:proofErr w:type="spellEnd"/>
      <w:r w:rsidRPr="00C2303A">
        <w:rPr>
          <w:sz w:val="24"/>
          <w:szCs w:val="24"/>
        </w:rPr>
        <w:t xml:space="preserve"> [</w:t>
      </w:r>
      <w:proofErr w:type="spellStart"/>
      <w:r w:rsidRPr="00C2303A">
        <w:rPr>
          <w:sz w:val="24"/>
          <w:szCs w:val="24"/>
        </w:rPr>
        <w:t>teisės</w:t>
      </w:r>
      <w:proofErr w:type="spellEnd"/>
      <w:r w:rsidRPr="00C2303A">
        <w:rPr>
          <w:sz w:val="24"/>
          <w:szCs w:val="24"/>
        </w:rPr>
        <w:t xml:space="preserve">] į </w:t>
      </w:r>
      <w:proofErr w:type="spellStart"/>
      <w:r w:rsidRPr="00C2303A">
        <w:rPr>
          <w:sz w:val="24"/>
          <w:szCs w:val="24"/>
        </w:rPr>
        <w:t>kraitį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ir</w:t>
      </w:r>
      <w:proofErr w:type="spellEnd"/>
      <w:r w:rsidRPr="00C2303A">
        <w:rPr>
          <w:sz w:val="24"/>
          <w:szCs w:val="24"/>
        </w:rPr>
        <w:t xml:space="preserve"> į </w:t>
      </w:r>
      <w:proofErr w:type="spellStart"/>
      <w:r w:rsidRPr="00C2303A">
        <w:rPr>
          <w:sz w:val="24"/>
          <w:szCs w:val="24"/>
        </w:rPr>
        <w:t>tėvo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bei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motinos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valdas</w:t>
      </w:r>
      <w:proofErr w:type="spellEnd"/>
      <w:r w:rsidRPr="00C2303A">
        <w:rPr>
          <w:sz w:val="24"/>
          <w:szCs w:val="24"/>
        </w:rPr>
        <w:t xml:space="preserve">, </w:t>
      </w:r>
      <w:proofErr w:type="spellStart"/>
      <w:r w:rsidRPr="00C2303A">
        <w:rPr>
          <w:sz w:val="24"/>
          <w:szCs w:val="24"/>
        </w:rPr>
        <w:t>taip</w:t>
      </w:r>
      <w:proofErr w:type="spellEnd"/>
      <w:r w:rsidRPr="00C2303A">
        <w:rPr>
          <w:sz w:val="24"/>
          <w:szCs w:val="24"/>
        </w:rPr>
        <w:t xml:space="preserve"> pat </w:t>
      </w:r>
      <w:proofErr w:type="spellStart"/>
      <w:r w:rsidRPr="00C2303A">
        <w:rPr>
          <w:sz w:val="24"/>
          <w:szCs w:val="24"/>
        </w:rPr>
        <w:t>ir</w:t>
      </w:r>
      <w:proofErr w:type="spellEnd"/>
      <w:r w:rsidRPr="00C2303A">
        <w:rPr>
          <w:sz w:val="24"/>
          <w:szCs w:val="24"/>
        </w:rPr>
        <w:t xml:space="preserve"> į </w:t>
      </w:r>
      <w:proofErr w:type="spellStart"/>
      <w:r w:rsidRPr="00C2303A">
        <w:rPr>
          <w:sz w:val="24"/>
          <w:szCs w:val="24"/>
        </w:rPr>
        <w:t>palikimą</w:t>
      </w:r>
      <w:proofErr w:type="spellEnd"/>
      <w:r w:rsidRPr="00C2303A">
        <w:rPr>
          <w:sz w:val="24"/>
          <w:szCs w:val="24"/>
        </w:rPr>
        <w:t>. &lt;...&gt;</w:t>
      </w:r>
    </w:p>
    <w:p w:rsidR="00C2303A" w:rsidRPr="00C2303A" w:rsidRDefault="00C2303A" w:rsidP="00C2303A">
      <w:pPr>
        <w:rPr>
          <w:sz w:val="24"/>
          <w:szCs w:val="24"/>
        </w:rPr>
      </w:pPr>
      <w:r w:rsidRPr="00C2303A">
        <w:rPr>
          <w:sz w:val="24"/>
          <w:szCs w:val="24"/>
        </w:rPr>
        <w:t xml:space="preserve">VI SKYRIUS. </w:t>
      </w:r>
      <w:proofErr w:type="spellStart"/>
      <w:r w:rsidRPr="00C2303A">
        <w:rPr>
          <w:sz w:val="24"/>
          <w:szCs w:val="24"/>
        </w:rPr>
        <w:t>Apie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globą</w:t>
      </w:r>
      <w:proofErr w:type="spellEnd"/>
      <w:r w:rsidRPr="00C2303A">
        <w:rPr>
          <w:sz w:val="24"/>
          <w:szCs w:val="24"/>
        </w:rPr>
        <w:t xml:space="preserve"> 1 </w:t>
      </w:r>
      <w:proofErr w:type="spellStart"/>
      <w:r w:rsidRPr="00C2303A">
        <w:rPr>
          <w:sz w:val="24"/>
          <w:szCs w:val="24"/>
        </w:rPr>
        <w:t>straipsnis</w:t>
      </w:r>
      <w:proofErr w:type="spellEnd"/>
      <w:r w:rsidRPr="00C2303A">
        <w:rPr>
          <w:sz w:val="24"/>
          <w:szCs w:val="24"/>
        </w:rPr>
        <w:t xml:space="preserve">. </w:t>
      </w:r>
      <w:proofErr w:type="spellStart"/>
      <w:r w:rsidRPr="00C2303A">
        <w:rPr>
          <w:sz w:val="24"/>
          <w:szCs w:val="24"/>
        </w:rPr>
        <w:t>Apie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nepilnamečius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vaikus</w:t>
      </w:r>
      <w:proofErr w:type="spellEnd"/>
      <w:r w:rsidRPr="00C2303A">
        <w:rPr>
          <w:sz w:val="24"/>
          <w:szCs w:val="24"/>
        </w:rPr>
        <w:t xml:space="preserve">. &lt;...&gt; </w:t>
      </w:r>
      <w:proofErr w:type="spellStart"/>
      <w:r w:rsidRPr="00C2303A">
        <w:rPr>
          <w:sz w:val="24"/>
          <w:szCs w:val="24"/>
        </w:rPr>
        <w:t>pilnametystės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sulaukęs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vyras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turi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turėti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aštuoniolika</w:t>
      </w:r>
      <w:proofErr w:type="spellEnd"/>
      <w:r w:rsidRPr="00C2303A">
        <w:rPr>
          <w:sz w:val="24"/>
          <w:szCs w:val="24"/>
        </w:rPr>
        <w:t xml:space="preserve">, o </w:t>
      </w:r>
      <w:proofErr w:type="spellStart"/>
      <w:r w:rsidRPr="00C2303A">
        <w:rPr>
          <w:sz w:val="24"/>
          <w:szCs w:val="24"/>
        </w:rPr>
        <w:t>mergina</w:t>
      </w:r>
      <w:proofErr w:type="spellEnd"/>
      <w:r w:rsidRPr="00C2303A">
        <w:rPr>
          <w:sz w:val="24"/>
          <w:szCs w:val="24"/>
        </w:rPr>
        <w:t xml:space="preserve"> – </w:t>
      </w:r>
      <w:proofErr w:type="spellStart"/>
      <w:r w:rsidRPr="00C2303A">
        <w:rPr>
          <w:sz w:val="24"/>
          <w:szCs w:val="24"/>
        </w:rPr>
        <w:t>trylika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metų</w:t>
      </w:r>
      <w:proofErr w:type="spellEnd"/>
      <w:r w:rsidRPr="00C2303A">
        <w:rPr>
          <w:sz w:val="24"/>
          <w:szCs w:val="24"/>
        </w:rPr>
        <w:t>. &lt;...&gt;</w:t>
      </w:r>
    </w:p>
    <w:p w:rsidR="00C2303A" w:rsidRPr="00C2303A" w:rsidRDefault="00C2303A" w:rsidP="00C2303A">
      <w:pPr>
        <w:rPr>
          <w:sz w:val="24"/>
          <w:szCs w:val="24"/>
        </w:rPr>
      </w:pPr>
      <w:proofErr w:type="spellStart"/>
      <w:r w:rsidRPr="00C2303A">
        <w:rPr>
          <w:b/>
          <w:bCs/>
          <w:sz w:val="24"/>
          <w:szCs w:val="24"/>
        </w:rPr>
        <w:t>Turtinių</w:t>
      </w:r>
      <w:proofErr w:type="spellEnd"/>
      <w:r w:rsidRPr="00C2303A">
        <w:rPr>
          <w:b/>
          <w:bCs/>
          <w:sz w:val="24"/>
          <w:szCs w:val="24"/>
        </w:rPr>
        <w:t xml:space="preserve"> </w:t>
      </w:r>
      <w:proofErr w:type="spellStart"/>
      <w:r w:rsidRPr="00C2303A">
        <w:rPr>
          <w:b/>
          <w:bCs/>
          <w:sz w:val="24"/>
          <w:szCs w:val="24"/>
        </w:rPr>
        <w:t>santykių</w:t>
      </w:r>
      <w:proofErr w:type="spellEnd"/>
      <w:r w:rsidRPr="00C2303A">
        <w:rPr>
          <w:b/>
          <w:bCs/>
          <w:sz w:val="24"/>
          <w:szCs w:val="24"/>
        </w:rPr>
        <w:t xml:space="preserve"> </w:t>
      </w:r>
      <w:proofErr w:type="spellStart"/>
      <w:r w:rsidRPr="00C2303A">
        <w:rPr>
          <w:b/>
          <w:bCs/>
          <w:sz w:val="24"/>
          <w:szCs w:val="24"/>
        </w:rPr>
        <w:t>reguliavimas</w:t>
      </w:r>
      <w:proofErr w:type="spellEnd"/>
      <w:r w:rsidRPr="00C2303A">
        <w:rPr>
          <w:b/>
          <w:bCs/>
          <w:sz w:val="24"/>
          <w:szCs w:val="24"/>
        </w:rPr>
        <w:t xml:space="preserve"> </w:t>
      </w:r>
      <w:proofErr w:type="spellStart"/>
      <w:r w:rsidRPr="00C2303A">
        <w:rPr>
          <w:b/>
          <w:bCs/>
          <w:sz w:val="24"/>
          <w:szCs w:val="24"/>
        </w:rPr>
        <w:t>šeimoje</w:t>
      </w:r>
      <w:proofErr w:type="spellEnd"/>
      <w:r w:rsidRPr="00C2303A">
        <w:rPr>
          <w:b/>
          <w:bCs/>
          <w:sz w:val="24"/>
          <w:szCs w:val="24"/>
        </w:rPr>
        <w:t xml:space="preserve"> </w:t>
      </w:r>
      <w:proofErr w:type="spellStart"/>
      <w:r w:rsidRPr="00C2303A">
        <w:rPr>
          <w:b/>
          <w:bCs/>
          <w:sz w:val="24"/>
          <w:szCs w:val="24"/>
        </w:rPr>
        <w:t>pagal</w:t>
      </w:r>
      <w:proofErr w:type="spellEnd"/>
      <w:r w:rsidRPr="00C2303A">
        <w:rPr>
          <w:b/>
          <w:bCs/>
          <w:sz w:val="24"/>
          <w:szCs w:val="24"/>
        </w:rPr>
        <w:t xml:space="preserve"> </w:t>
      </w:r>
      <w:proofErr w:type="spellStart"/>
      <w:r w:rsidRPr="00C2303A">
        <w:rPr>
          <w:b/>
          <w:bCs/>
          <w:sz w:val="24"/>
          <w:szCs w:val="24"/>
        </w:rPr>
        <w:t>paprotinę</w:t>
      </w:r>
      <w:proofErr w:type="spellEnd"/>
      <w:r w:rsidRPr="00C2303A">
        <w:rPr>
          <w:b/>
          <w:bCs/>
          <w:sz w:val="24"/>
          <w:szCs w:val="24"/>
        </w:rPr>
        <w:t xml:space="preserve"> </w:t>
      </w:r>
      <w:proofErr w:type="spellStart"/>
      <w:r w:rsidRPr="00C2303A">
        <w:rPr>
          <w:b/>
          <w:bCs/>
          <w:sz w:val="24"/>
          <w:szCs w:val="24"/>
        </w:rPr>
        <w:t>teisę</w:t>
      </w:r>
      <w:proofErr w:type="spellEnd"/>
    </w:p>
    <w:p w:rsidR="00C2303A" w:rsidRPr="00C2303A" w:rsidRDefault="00C2303A" w:rsidP="00C2303A">
      <w:pPr>
        <w:rPr>
          <w:sz w:val="24"/>
          <w:szCs w:val="24"/>
        </w:rPr>
      </w:pPr>
      <w:proofErr w:type="spellStart"/>
      <w:r w:rsidRPr="00C2303A">
        <w:rPr>
          <w:sz w:val="24"/>
          <w:szCs w:val="24"/>
        </w:rPr>
        <w:t>Dauguma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šeimos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turtinių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santykių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iki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Pirmojo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pasaulinio</w:t>
      </w:r>
      <w:proofErr w:type="spellEnd"/>
      <w:r w:rsidRPr="00C2303A">
        <w:rPr>
          <w:sz w:val="24"/>
          <w:szCs w:val="24"/>
        </w:rPr>
        <w:t xml:space="preserve"> karo (</w:t>
      </w:r>
      <w:proofErr w:type="spellStart"/>
      <w:r w:rsidRPr="00C2303A">
        <w:rPr>
          <w:sz w:val="24"/>
          <w:szCs w:val="24"/>
        </w:rPr>
        <w:t>iš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dalies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ir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vėliau</w:t>
      </w:r>
      <w:proofErr w:type="spellEnd"/>
      <w:r w:rsidRPr="00C2303A">
        <w:rPr>
          <w:sz w:val="24"/>
          <w:szCs w:val="24"/>
        </w:rPr>
        <w:t xml:space="preserve">) </w:t>
      </w:r>
      <w:proofErr w:type="spellStart"/>
      <w:r w:rsidRPr="00C2303A">
        <w:rPr>
          <w:sz w:val="24"/>
          <w:szCs w:val="24"/>
        </w:rPr>
        <w:t>buvo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reguliuojama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remiantis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lietuvių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paprotinės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teisės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normomis</w:t>
      </w:r>
      <w:proofErr w:type="spellEnd"/>
      <w:r w:rsidRPr="00C2303A">
        <w:rPr>
          <w:sz w:val="24"/>
          <w:szCs w:val="24"/>
        </w:rPr>
        <w:t xml:space="preserve">. </w:t>
      </w:r>
      <w:proofErr w:type="spellStart"/>
      <w:r w:rsidRPr="00C2303A">
        <w:rPr>
          <w:sz w:val="24"/>
          <w:szCs w:val="24"/>
        </w:rPr>
        <w:t>Pagal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paprotį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ištekėjusios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moters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pasoga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priklausė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vyrui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ir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žmonai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bendrai</w:t>
      </w:r>
      <w:proofErr w:type="spellEnd"/>
      <w:r w:rsidRPr="00C2303A">
        <w:rPr>
          <w:sz w:val="24"/>
          <w:szCs w:val="24"/>
        </w:rPr>
        <w:t xml:space="preserve">, </w:t>
      </w:r>
      <w:proofErr w:type="spellStart"/>
      <w:r w:rsidRPr="00C2303A">
        <w:rPr>
          <w:sz w:val="24"/>
          <w:szCs w:val="24"/>
        </w:rPr>
        <w:t>kraitis</w:t>
      </w:r>
      <w:proofErr w:type="spellEnd"/>
      <w:r w:rsidRPr="00C2303A">
        <w:rPr>
          <w:sz w:val="24"/>
          <w:szCs w:val="24"/>
        </w:rPr>
        <w:t xml:space="preserve"> – tik </w:t>
      </w:r>
      <w:proofErr w:type="spellStart"/>
      <w:r w:rsidRPr="00C2303A">
        <w:rPr>
          <w:sz w:val="24"/>
          <w:szCs w:val="24"/>
        </w:rPr>
        <w:t>žmonai</w:t>
      </w:r>
      <w:proofErr w:type="spellEnd"/>
      <w:r w:rsidRPr="00C2303A">
        <w:rPr>
          <w:sz w:val="24"/>
          <w:szCs w:val="24"/>
        </w:rPr>
        <w:t xml:space="preserve">. Per </w:t>
      </w:r>
      <w:proofErr w:type="spellStart"/>
      <w:r w:rsidRPr="00C2303A">
        <w:rPr>
          <w:sz w:val="24"/>
          <w:szCs w:val="24"/>
        </w:rPr>
        <w:t>metus</w:t>
      </w:r>
      <w:proofErr w:type="spellEnd"/>
      <w:r w:rsidRPr="00C2303A">
        <w:rPr>
          <w:sz w:val="24"/>
          <w:szCs w:val="24"/>
        </w:rPr>
        <w:t xml:space="preserve"> po </w:t>
      </w:r>
      <w:proofErr w:type="spellStart"/>
      <w:r w:rsidRPr="00C2303A">
        <w:rPr>
          <w:sz w:val="24"/>
          <w:szCs w:val="24"/>
        </w:rPr>
        <w:t>vestuvių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mirusios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vaikų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nepalikusios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jaunamartės</w:t>
      </w:r>
      <w:proofErr w:type="spellEnd"/>
      <w:r w:rsidRPr="00C2303A">
        <w:rPr>
          <w:sz w:val="24"/>
          <w:szCs w:val="24"/>
        </w:rPr>
        <w:t xml:space="preserve"> </w:t>
      </w:r>
      <w:hyperlink w:anchor="pasoga" w:history="1">
        <w:proofErr w:type="spellStart"/>
        <w:r w:rsidRPr="00C2303A">
          <w:rPr>
            <w:rStyle w:val="Hyperlink"/>
            <w:sz w:val="24"/>
            <w:szCs w:val="24"/>
          </w:rPr>
          <w:t>pasogą</w:t>
        </w:r>
        <w:proofErr w:type="spellEnd"/>
      </w:hyperlink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ir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nepanaudotą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kraičio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dalį</w:t>
      </w:r>
      <w:proofErr w:type="spellEnd"/>
      <w:r w:rsidRPr="00C2303A">
        <w:rPr>
          <w:sz w:val="24"/>
          <w:szCs w:val="24"/>
        </w:rPr>
        <w:t xml:space="preserve">, </w:t>
      </w:r>
      <w:proofErr w:type="spellStart"/>
      <w:r w:rsidRPr="00C2303A">
        <w:rPr>
          <w:sz w:val="24"/>
          <w:szCs w:val="24"/>
        </w:rPr>
        <w:t>pagal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paprotį</w:t>
      </w:r>
      <w:proofErr w:type="spellEnd"/>
      <w:r w:rsidRPr="00C2303A">
        <w:rPr>
          <w:sz w:val="24"/>
          <w:szCs w:val="24"/>
        </w:rPr>
        <w:t xml:space="preserve">, </w:t>
      </w:r>
      <w:proofErr w:type="spellStart"/>
      <w:r w:rsidRPr="00C2303A">
        <w:rPr>
          <w:sz w:val="24"/>
          <w:szCs w:val="24"/>
        </w:rPr>
        <w:t>galėjo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atsiimti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jos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tėvai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arba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kiti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artimieji</w:t>
      </w:r>
      <w:proofErr w:type="spellEnd"/>
      <w:r w:rsidRPr="00C2303A">
        <w:rPr>
          <w:sz w:val="24"/>
          <w:szCs w:val="24"/>
        </w:rPr>
        <w:t xml:space="preserve"> (</w:t>
      </w:r>
      <w:proofErr w:type="spellStart"/>
      <w:r w:rsidRPr="00C2303A">
        <w:rPr>
          <w:sz w:val="24"/>
          <w:szCs w:val="24"/>
        </w:rPr>
        <w:t>jeigu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tėvai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mirę</w:t>
      </w:r>
      <w:proofErr w:type="spellEnd"/>
      <w:r w:rsidRPr="00C2303A">
        <w:rPr>
          <w:sz w:val="24"/>
          <w:szCs w:val="24"/>
        </w:rPr>
        <w:t xml:space="preserve">). Mirus </w:t>
      </w:r>
      <w:proofErr w:type="spellStart"/>
      <w:r w:rsidRPr="00C2303A">
        <w:rPr>
          <w:sz w:val="24"/>
          <w:szCs w:val="24"/>
        </w:rPr>
        <w:t>vaikų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turinčiai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motinai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jos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atsineštas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turtas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atitekdavo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vaikams</w:t>
      </w:r>
      <w:proofErr w:type="spellEnd"/>
      <w:r w:rsidRPr="00C2303A">
        <w:rPr>
          <w:sz w:val="24"/>
          <w:szCs w:val="24"/>
        </w:rPr>
        <w:t xml:space="preserve">. </w:t>
      </w:r>
      <w:proofErr w:type="spellStart"/>
      <w:r w:rsidRPr="00C2303A">
        <w:rPr>
          <w:sz w:val="24"/>
          <w:szCs w:val="24"/>
        </w:rPr>
        <w:t>Piniginius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ūkio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reikalus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dažniausiai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tvarkė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vyras</w:t>
      </w:r>
      <w:proofErr w:type="spellEnd"/>
      <w:r w:rsidRPr="00C2303A">
        <w:rPr>
          <w:sz w:val="24"/>
          <w:szCs w:val="24"/>
        </w:rPr>
        <w:t xml:space="preserve">. </w:t>
      </w:r>
      <w:proofErr w:type="spellStart"/>
      <w:r w:rsidRPr="00C2303A">
        <w:rPr>
          <w:sz w:val="24"/>
          <w:szCs w:val="24"/>
        </w:rPr>
        <w:t>Žmona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galėjo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turėti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nuosavų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pajamų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pardavusi</w:t>
      </w:r>
      <w:proofErr w:type="spellEnd"/>
      <w:r w:rsidRPr="00C2303A">
        <w:rPr>
          <w:sz w:val="24"/>
          <w:szCs w:val="24"/>
        </w:rPr>
        <w:t xml:space="preserve"> </w:t>
      </w:r>
      <w:proofErr w:type="spellStart"/>
      <w:r w:rsidRPr="00C2303A">
        <w:rPr>
          <w:sz w:val="24"/>
          <w:szCs w:val="24"/>
        </w:rPr>
        <w:t>paukščių</w:t>
      </w:r>
      <w:proofErr w:type="spellEnd"/>
      <w:r w:rsidRPr="00C2303A">
        <w:rPr>
          <w:sz w:val="24"/>
          <w:szCs w:val="24"/>
        </w:rPr>
        <w:t xml:space="preserve">, </w:t>
      </w:r>
      <w:proofErr w:type="spellStart"/>
      <w:r w:rsidRPr="00C2303A">
        <w:rPr>
          <w:sz w:val="24"/>
          <w:szCs w:val="24"/>
        </w:rPr>
        <w:t>sviesto</w:t>
      </w:r>
      <w:proofErr w:type="spellEnd"/>
      <w:r w:rsidRPr="00C2303A">
        <w:rPr>
          <w:sz w:val="24"/>
          <w:szCs w:val="24"/>
        </w:rPr>
        <w:t xml:space="preserve">, </w:t>
      </w:r>
      <w:proofErr w:type="spellStart"/>
      <w:r w:rsidRPr="00C2303A">
        <w:rPr>
          <w:sz w:val="24"/>
          <w:szCs w:val="24"/>
        </w:rPr>
        <w:t>sūrio</w:t>
      </w:r>
      <w:proofErr w:type="spellEnd"/>
      <w:r w:rsidRPr="00C2303A">
        <w:rPr>
          <w:sz w:val="24"/>
          <w:szCs w:val="24"/>
        </w:rPr>
        <w:t xml:space="preserve">, </w:t>
      </w:r>
      <w:proofErr w:type="spellStart"/>
      <w:r w:rsidRPr="00C2303A">
        <w:rPr>
          <w:sz w:val="24"/>
          <w:szCs w:val="24"/>
        </w:rPr>
        <w:t>kiaušinių</w:t>
      </w:r>
      <w:proofErr w:type="spellEnd"/>
      <w:r w:rsidRPr="00C2303A">
        <w:rPr>
          <w:sz w:val="24"/>
          <w:szCs w:val="24"/>
        </w:rPr>
        <w:t xml:space="preserve">, </w:t>
      </w:r>
      <w:proofErr w:type="spellStart"/>
      <w:r w:rsidRPr="00C2303A">
        <w:rPr>
          <w:sz w:val="24"/>
          <w:szCs w:val="24"/>
        </w:rPr>
        <w:t>daržovių</w:t>
      </w:r>
      <w:proofErr w:type="spellEnd"/>
      <w:r w:rsidRPr="00C2303A">
        <w:rPr>
          <w:sz w:val="24"/>
          <w:szCs w:val="24"/>
        </w:rPr>
        <w:t>.</w:t>
      </w:r>
    </w:p>
    <w:p w:rsidR="00C2303A" w:rsidRPr="00C2303A" w:rsidRDefault="00C2303A" w:rsidP="00C2303A">
      <w:pPr>
        <w:rPr>
          <w:sz w:val="24"/>
          <w:szCs w:val="24"/>
        </w:rPr>
      </w:pPr>
      <w:proofErr w:type="spellStart"/>
      <w:r w:rsidRPr="00C2303A">
        <w:rPr>
          <w:i/>
          <w:iCs/>
          <w:sz w:val="24"/>
          <w:szCs w:val="24"/>
        </w:rPr>
        <w:t>Pagal</w:t>
      </w:r>
      <w:proofErr w:type="spellEnd"/>
      <w:r w:rsidRPr="00C2303A">
        <w:rPr>
          <w:i/>
          <w:iCs/>
          <w:sz w:val="24"/>
          <w:szCs w:val="24"/>
        </w:rPr>
        <w:t xml:space="preserve"> VLE </w:t>
      </w:r>
      <w:proofErr w:type="spellStart"/>
      <w:r w:rsidRPr="00C2303A">
        <w:rPr>
          <w:i/>
          <w:iCs/>
          <w:sz w:val="24"/>
          <w:szCs w:val="24"/>
        </w:rPr>
        <w:t>straipsnį</w:t>
      </w:r>
      <w:proofErr w:type="spellEnd"/>
      <w:r w:rsidRPr="00C2303A">
        <w:rPr>
          <w:i/>
          <w:iCs/>
          <w:sz w:val="24"/>
          <w:szCs w:val="24"/>
        </w:rPr>
        <w:t xml:space="preserve"> „</w:t>
      </w:r>
      <w:proofErr w:type="spellStart"/>
      <w:r w:rsidRPr="00C2303A">
        <w:rPr>
          <w:i/>
          <w:iCs/>
          <w:sz w:val="24"/>
          <w:szCs w:val="24"/>
        </w:rPr>
        <w:t>Paprotinė</w:t>
      </w:r>
      <w:proofErr w:type="spellEnd"/>
      <w:r w:rsidRPr="00C2303A">
        <w:rPr>
          <w:i/>
          <w:iCs/>
          <w:sz w:val="24"/>
          <w:szCs w:val="24"/>
        </w:rPr>
        <w:t xml:space="preserve"> </w:t>
      </w:r>
      <w:proofErr w:type="spellStart"/>
      <w:proofErr w:type="gramStart"/>
      <w:r w:rsidRPr="00C2303A">
        <w:rPr>
          <w:i/>
          <w:iCs/>
          <w:sz w:val="24"/>
          <w:szCs w:val="24"/>
        </w:rPr>
        <w:t>teisė</w:t>
      </w:r>
      <w:proofErr w:type="spellEnd"/>
      <w:r w:rsidRPr="00C2303A">
        <w:rPr>
          <w:i/>
          <w:iCs/>
          <w:sz w:val="24"/>
          <w:szCs w:val="24"/>
        </w:rPr>
        <w:t>“</w:t>
      </w:r>
      <w:proofErr w:type="gramEnd"/>
    </w:p>
    <w:p w:rsidR="00F30153" w:rsidRPr="00C2303A" w:rsidRDefault="00F30153">
      <w:pPr>
        <w:rPr>
          <w:sz w:val="24"/>
          <w:szCs w:val="24"/>
        </w:rPr>
      </w:pPr>
    </w:p>
    <w:p w:rsidR="00C2303A" w:rsidRPr="00C2303A" w:rsidRDefault="00C2303A">
      <w:pPr>
        <w:rPr>
          <w:sz w:val="24"/>
          <w:szCs w:val="24"/>
        </w:rPr>
      </w:pPr>
      <w:proofErr w:type="spellStart"/>
      <w:r w:rsidRPr="00C2303A">
        <w:rPr>
          <w:sz w:val="24"/>
          <w:szCs w:val="24"/>
        </w:rPr>
        <w:t>Nuoroda</w:t>
      </w:r>
      <w:proofErr w:type="spellEnd"/>
      <w:r w:rsidRPr="00C2303A">
        <w:rPr>
          <w:sz w:val="24"/>
          <w:szCs w:val="24"/>
        </w:rPr>
        <w:t xml:space="preserve"> į </w:t>
      </w:r>
      <w:proofErr w:type="spellStart"/>
      <w:r w:rsidRPr="00C2303A">
        <w:rPr>
          <w:sz w:val="24"/>
          <w:szCs w:val="24"/>
        </w:rPr>
        <w:t>šaltinį</w:t>
      </w:r>
      <w:proofErr w:type="spellEnd"/>
      <w:r w:rsidRPr="00C2303A">
        <w:rPr>
          <w:sz w:val="24"/>
          <w:szCs w:val="24"/>
        </w:rPr>
        <w:t xml:space="preserve">: </w:t>
      </w:r>
      <w:hyperlink r:id="rId4" w:history="1">
        <w:r w:rsidRPr="00C2303A">
          <w:rPr>
            <w:rStyle w:val="Hyperlink"/>
            <w:sz w:val="24"/>
            <w:szCs w:val="24"/>
          </w:rPr>
          <w:t>http://www.xn--altiniai-4wb.info/files/literatura/LD00/Tre%C4%8Diasis_Lietuvos_Statutas.LD3301.pdf</w:t>
        </w:r>
      </w:hyperlink>
    </w:p>
    <w:p w:rsidR="00C2303A" w:rsidRDefault="00C2303A"/>
    <w:sectPr w:rsidR="00C23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3A"/>
    <w:rsid w:val="00546808"/>
    <w:rsid w:val="006321C3"/>
    <w:rsid w:val="0097078F"/>
    <w:rsid w:val="00AA0992"/>
    <w:rsid w:val="00C2303A"/>
    <w:rsid w:val="00DC1444"/>
    <w:rsid w:val="00F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D694F-BB72-4E89-B3CB-9058E700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0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5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n--altiniai-4wb.info/files/literatura/LD00/Tre%C4%8Diasis_Lietuvos_Statutas.LD33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3</cp:revision>
  <dcterms:created xsi:type="dcterms:W3CDTF">2024-11-28T08:33:00Z</dcterms:created>
  <dcterms:modified xsi:type="dcterms:W3CDTF">2024-11-28T08:34:00Z</dcterms:modified>
</cp:coreProperties>
</file>