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Kūrybinė užduotis (26.4.3. Tautodailė)</w:t>
      </w:r>
    </w:p>
    <w:p w:rsidR="00000000" w:rsidDel="00000000" w:rsidP="00000000" w:rsidRDefault="00000000" w:rsidRPr="00000000" w14:paraId="00000002">
      <w:pPr>
        <w:rPr>
          <w:rFonts w:ascii="Lexend" w:cs="Lexend" w:eastAsia="Lexend" w:hAnsi="Lexend"/>
          <w:color w:val="1e1e1e"/>
        </w:rPr>
      </w:pPr>
      <w:r w:rsidDel="00000000" w:rsidR="00000000" w:rsidRPr="00000000">
        <w:rPr/>
        <w:drawing>
          <wp:inline distB="0" distT="0" distL="0" distR="0">
            <wp:extent cx="676275" cy="676275"/>
            <wp:effectExtent b="0" l="0" r="0" t="0"/>
            <wp:docPr descr="Paveikslėlis, kuriame yra Grafika, apskritimas, kūrybiškumas, menas&#10;&#10;Automatiškai sugeneruotas aprašymas" id="1962520864" name="image2.png"/>
            <a:graphic>
              <a:graphicData uri="http://schemas.openxmlformats.org/drawingml/2006/picture">
                <pic:pic>
                  <pic:nvPicPr>
                    <pic:cNvPr descr="Paveikslėlis, kuriame yra Grafika, apskritimas, kūrybiškumas, menas&#10;&#10;Automatiškai sugeneruotas aprašymas" id="0" name="image2.png"/>
                    <pic:cNvPicPr preferRelativeResize="0"/>
                  </pic:nvPicPr>
                  <pic:blipFill>
                    <a:blip r:embed="rId7"/>
                    <a:srcRect b="0" l="0" r="0" t="0"/>
                    <a:stretch>
                      <a:fillRect/>
                    </a:stretch>
                  </pic:blipFill>
                  <pic:spPr>
                    <a:xfrm>
                      <a:off x="0" y="0"/>
                      <a:ext cx="676275" cy="676275"/>
                    </a:xfrm>
                    <a:prstGeom prst="rect"/>
                    <a:ln/>
                  </pic:spPr>
                </pic:pic>
              </a:graphicData>
            </a:graphic>
          </wp:inline>
        </w:drawing>
      </w:r>
      <w:r w:rsidDel="00000000" w:rsidR="00000000" w:rsidRPr="00000000">
        <w:rPr>
          <w:rFonts w:ascii="Lexend" w:cs="Lexend" w:eastAsia="Lexend" w:hAnsi="Lexend"/>
          <w:color w:val="1e1e1e"/>
          <w:rtl w:val="0"/>
        </w:rPr>
        <w:t xml:space="preserve">Šiaudinio sodo mažiausia detalė – reketukas. Ar išmokote jį susirišti? Šiaudinį sodą galima sukurti vieną prie kito derinant atskirus reketukus.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-219074</wp:posOffset>
                </wp:positionH>
                <wp:positionV relativeFrom="paragraph">
                  <wp:posOffset>28575</wp:posOffset>
                </wp:positionV>
                <wp:extent cx="6372225" cy="3557795"/>
                <wp:effectExtent b="0" l="0" r="0" t="0"/>
                <wp:wrapNone/>
                <wp:docPr id="1962520862" name=""/>
                <a:graphic>
                  <a:graphicData uri="http://schemas.microsoft.com/office/word/2010/wordprocessingShape">
                    <wps:wsp>
                      <wps:cNvSpPr/>
                      <wps:cNvPr id="4" name="Shape 4"/>
                      <wps:spPr>
                        <a:xfrm>
                          <a:off x="2042730" y="2701770"/>
                          <a:ext cx="6606540" cy="2156460"/>
                        </a:xfrm>
                        <a:prstGeom prst="roundRect">
                          <a:avLst>
                            <a:gd fmla="val 16667" name="adj"/>
                          </a:avLst>
                        </a:prstGeom>
                        <a:solidFill>
                          <a:srgbClr val="FEF1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-219074</wp:posOffset>
                </wp:positionH>
                <wp:positionV relativeFrom="paragraph">
                  <wp:posOffset>28575</wp:posOffset>
                </wp:positionV>
                <wp:extent cx="6372225" cy="3557795"/>
                <wp:effectExtent b="0" l="0" r="0" t="0"/>
                <wp:wrapNone/>
                <wp:docPr id="1962520862"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372225" cy="3557795"/>
                        </a:xfrm>
                        <a:prstGeom prst="rect"/>
                        <a:ln/>
                      </pic:spPr>
                    </pic:pic>
                  </a:graphicData>
                </a:graphic>
              </wp:anchor>
            </w:drawing>
          </mc:Fallback>
        </mc:AlternateContent>
      </w:r>
    </w:p>
    <w:p w:rsidR="00000000" w:rsidDel="00000000" w:rsidP="00000000" w:rsidRDefault="00000000" w:rsidRPr="00000000" w14:paraId="00000003">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4">
      <w:pPr>
        <w:rPr>
          <w:rFonts w:ascii="Lexend" w:cs="Lexend" w:eastAsia="Lexend" w:hAnsi="Lexend"/>
          <w:color w:val="1e1e1e"/>
        </w:rPr>
      </w:pPr>
      <w:r w:rsidDel="00000000" w:rsidR="00000000" w:rsidRPr="00000000">
        <w:rPr>
          <w:rFonts w:ascii="Lexend" w:cs="Lexend" w:eastAsia="Lexend" w:hAnsi="Lexend"/>
          <w:b w:val="1"/>
          <w:color w:val="1e1e1e"/>
          <w:rtl w:val="0"/>
        </w:rPr>
        <w:t xml:space="preserve">Užduotis.</w:t>
      </w:r>
      <w:r w:rsidDel="00000000" w:rsidR="00000000" w:rsidRPr="00000000">
        <w:rPr>
          <w:rFonts w:ascii="Lexend" w:cs="Lexend" w:eastAsia="Lexend" w:hAnsi="Lexend"/>
          <w:color w:val="1e1e1e"/>
          <w:rtl w:val="0"/>
        </w:rPr>
        <w:t xml:space="preserve"> Sukurkite sodą, kurį sudarytų ne mažiau kaip 30 reketukų. Apskaičiuokite, kiek šiaudelių reikės jūsų sodui. Nupieškite sodo eskizą, pasinaudodami informacinių technologijų galimybėmis. Savo projektą pristatykite klasėje arba socialiniame tinkle. </w:t>
      </w:r>
    </w:p>
    <w:p w:rsidR="00000000" w:rsidDel="00000000" w:rsidP="00000000" w:rsidRDefault="00000000" w:rsidRPr="00000000" w14:paraId="00000005">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6">
      <w:pPr>
        <w:rPr>
          <w:rFonts w:ascii="Lexend" w:cs="Lexend" w:eastAsia="Lexend" w:hAnsi="Lexend"/>
          <w:color w:val="1e1e1e"/>
        </w:rPr>
      </w:pPr>
      <w:r w:rsidDel="00000000" w:rsidR="00000000" w:rsidRPr="00000000">
        <w:rPr>
          <w:rFonts w:ascii="Lexend" w:cs="Lexend" w:eastAsia="Lexend" w:hAnsi="Lexend"/>
          <w:color w:val="1e1e1e"/>
          <w:rtl w:val="0"/>
        </w:rPr>
        <w:t xml:space="preserve">O gal pavyks savo projektą paversti tikru asmeniniu šiaudiniu sodu? Būtų puiku!</w:t>
      </w:r>
    </w:p>
    <w:p w:rsidR="00000000" w:rsidDel="00000000" w:rsidP="00000000" w:rsidRDefault="00000000" w:rsidRPr="00000000" w14:paraId="00000007">
      <w:pPr>
        <w:rPr>
          <w:rFonts w:ascii="Lexend" w:cs="Lexend" w:eastAsia="Lexend" w:hAnsi="Lexend"/>
          <w:color w:val="1e1e1e"/>
        </w:rPr>
      </w:pPr>
      <w:r w:rsidDel="00000000" w:rsidR="00000000" w:rsidRPr="00000000">
        <w:rPr>
          <w:rtl w:val="0"/>
        </w:rPr>
      </w:r>
    </w:p>
    <w:sdt>
      <w:sdtPr>
        <w:lock w:val="contentLocked"/>
        <w:tag w:val="goog_rdk_0"/>
      </w:sdtPr>
      <w:sdtContent>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5100"/>
            <w:tblGridChange w:id="0">
              <w:tblGrid>
                <w:gridCol w:w="4500"/>
                <w:gridCol w:w="51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Fonts w:ascii="Lexend" w:cs="Lexend" w:eastAsia="Lexend" w:hAnsi="Lexend"/>
                    <w:color w:val="1e1e1e"/>
                  </w:rPr>
                  <w:drawing>
                    <wp:inline distB="114300" distT="114300" distL="114300" distR="114300">
                      <wp:extent cx="2724150" cy="3860800"/>
                      <wp:effectExtent b="0" l="0" r="0" t="0"/>
                      <wp:docPr id="196252086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724150" cy="38608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widowControl w:val="0"/>
                  <w:spacing w:after="0" w:line="240" w:lineRule="auto"/>
                  <w:jc w:val="center"/>
                  <w:rPr>
                    <w:rFonts w:ascii="Lexend" w:cs="Lexend" w:eastAsia="Lexend" w:hAnsi="Lexend"/>
                    <w:i w:val="1"/>
                    <w:color w:val="1e1e1e"/>
                    <w:sz w:val="22"/>
                    <w:szCs w:val="22"/>
                  </w:rPr>
                </w:pPr>
                <w:r w:rsidDel="00000000" w:rsidR="00000000" w:rsidRPr="00000000">
                  <w:rPr>
                    <w:rFonts w:ascii="Lexend" w:cs="Lexend" w:eastAsia="Lexend" w:hAnsi="Lexend"/>
                    <w:i w:val="1"/>
                    <w:color w:val="1e1e1e"/>
                    <w:sz w:val="22"/>
                    <w:szCs w:val="22"/>
                    <w:rtl w:val="0"/>
                  </w:rPr>
                  <w:t xml:space="preserve">Šiaudinis sodas. Aut. nežinomas. Šaltinis: Vilniaus etninės kultūros centras</w:t>
                </w:r>
              </w:p>
              <w:p w:rsidR="00000000" w:rsidDel="00000000" w:rsidP="00000000" w:rsidRDefault="00000000" w:rsidRPr="00000000" w14:paraId="0000000A">
                <w:pPr>
                  <w:widowControl w:val="0"/>
                  <w:spacing w:after="0" w:line="240" w:lineRule="auto"/>
                  <w:rPr>
                    <w:rFonts w:ascii="Lexend" w:cs="Lexend" w:eastAsia="Lexend" w:hAnsi="Lexend"/>
                    <w:color w:val="1e1e1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color w:val="1e1e1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rPr>
                    <w:rFonts w:ascii="Lexend" w:cs="Lexend" w:eastAsia="Lexend" w:hAnsi="Lexend"/>
                    <w:color w:val="1e1e1e"/>
                  </w:rPr>
                </w:pPr>
                <w:r w:rsidDel="00000000" w:rsidR="00000000" w:rsidRPr="00000000">
                  <w:rPr>
                    <w:rFonts w:ascii="Lexend" w:cs="Lexend" w:eastAsia="Lexend" w:hAnsi="Lexend"/>
                    <w:color w:val="1e1e1e"/>
                    <w:rtl w:val="0"/>
                  </w:rPr>
                  <w:t xml:space="preserve">Programos, tinkančios piešti:</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exend" w:cs="Lexend" w:eastAsia="Lexend" w:hAnsi="Lexend"/>
                    <w:color w:val="1e1e1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b w:val="1"/>
                    <w:color w:val="1e1e1e"/>
                  </w:rPr>
                </w:pPr>
                <w:r w:rsidDel="00000000" w:rsidR="00000000" w:rsidRPr="00000000">
                  <w:rPr>
                    <w:rFonts w:ascii="Lexend" w:cs="Lexend" w:eastAsia="Lexend" w:hAnsi="Lexend"/>
                    <w:b w:val="1"/>
                    <w:color w:val="1e1e1e"/>
                    <w:rtl w:val="0"/>
                  </w:rPr>
                  <w:t xml:space="preserve">Microsoft Paint Windows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i w:val="1"/>
                    <w:color w:val="1e1e1e"/>
                    <w:sz w:val="22"/>
                    <w:szCs w:val="22"/>
                  </w:rPr>
                </w:pPr>
                <w:r w:rsidDel="00000000" w:rsidR="00000000" w:rsidRPr="00000000">
                  <w:rPr>
                    <w:rFonts w:ascii="Lexend" w:cs="Lexend" w:eastAsia="Lexend" w:hAnsi="Lexend"/>
                    <w:i w:val="1"/>
                    <w:color w:val="1e1e1e"/>
                    <w:sz w:val="22"/>
                    <w:szCs w:val="22"/>
                    <w:rtl w:val="0"/>
                  </w:rPr>
                  <w:t xml:space="preserve">Tai paprasta ir įdiegiama su Windows operacine sistema. Jis turi spalvingą sąsają ir įvairių piešimo įrankių, kurie leidžia vaikams ir pradedantiesiems lengvai piešti ir kurti paprastus eskizus.</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b w:val="1"/>
                    <w:color w:val="1e1e1e"/>
                    <w:sz w:val="22"/>
                    <w:szCs w:val="22"/>
                  </w:rPr>
                </w:pPr>
                <w:r w:rsidDel="00000000" w:rsidR="00000000" w:rsidRPr="00000000">
                  <w:rPr>
                    <w:rFonts w:ascii="Lexend" w:cs="Lexend" w:eastAsia="Lexend" w:hAnsi="Lexend"/>
                    <w:b w:val="1"/>
                    <w:color w:val="1e1e1e"/>
                    <w:sz w:val="22"/>
                    <w:szCs w:val="22"/>
                    <w:rtl w:val="0"/>
                  </w:rPr>
                  <w:t xml:space="preserve">Tux Paint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i w:val="1"/>
                    <w:color w:val="1e1e1e"/>
                    <w:sz w:val="22"/>
                    <w:szCs w:val="22"/>
                  </w:rPr>
                </w:pPr>
                <w:r w:rsidDel="00000000" w:rsidR="00000000" w:rsidRPr="00000000">
                  <w:rPr>
                    <w:rFonts w:ascii="Lexend" w:cs="Lexend" w:eastAsia="Lexend" w:hAnsi="Lexend"/>
                    <w:i w:val="1"/>
                    <w:color w:val="1e1e1e"/>
                    <w:sz w:val="22"/>
                    <w:szCs w:val="22"/>
                    <w:rtl w:val="0"/>
                  </w:rPr>
                  <w:t xml:space="preserve">Tai nemokama, paprasta ir vaikams pritaikyta programa, ideali pradinei/pagrindinei mokyklai. Jis turi spalvingą sąsają ir įvairius piešimo įrankius, kurie leidžia vaikams ir pradedantiesiems lengvai piešti ir kurti paprastus eskizus.</w:t>
                </w:r>
              </w:p>
              <w:p w:rsidR="00000000" w:rsidDel="00000000" w:rsidP="00000000" w:rsidRDefault="00000000" w:rsidRPr="00000000" w14:paraId="000000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b w:val="1"/>
                    <w:color w:val="1e1e1e"/>
                    <w:sz w:val="22"/>
                    <w:szCs w:val="22"/>
                  </w:rPr>
                </w:pPr>
                <w:r w:rsidDel="00000000" w:rsidR="00000000" w:rsidRPr="00000000">
                  <w:rPr>
                    <w:rFonts w:ascii="Lexend" w:cs="Lexend" w:eastAsia="Lexend" w:hAnsi="Lexend"/>
                    <w:b w:val="1"/>
                    <w:color w:val="1e1e1e"/>
                    <w:sz w:val="22"/>
                    <w:szCs w:val="22"/>
                    <w:rtl w:val="0"/>
                  </w:rPr>
                  <w:t xml:space="preserve">Canva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i w:val="1"/>
                    <w:color w:val="1e1e1e"/>
                    <w:sz w:val="22"/>
                    <w:szCs w:val="22"/>
                  </w:rPr>
                </w:pPr>
                <w:r w:rsidDel="00000000" w:rsidR="00000000" w:rsidRPr="00000000">
                  <w:rPr>
                    <w:rFonts w:ascii="Lexend" w:cs="Lexend" w:eastAsia="Lexend" w:hAnsi="Lexend"/>
                    <w:i w:val="1"/>
                    <w:color w:val="1e1e1e"/>
                    <w:sz w:val="22"/>
                    <w:szCs w:val="22"/>
                    <w:rtl w:val="0"/>
                  </w:rPr>
                  <w:t xml:space="preserve">Tai paprasta ir lengvai naudojama programa, kuri dažnai naudojama kurti įvairiems projektams, įskaitant skaitmeninius eskizus. Nors tai nėra tikras piešimo įrankis, galima naudoti įvairias formas ir elementus, kad sukurtum paprastą eskizą.</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b w:val="1"/>
                    <w:color w:val="1e1e1e"/>
                    <w:sz w:val="22"/>
                    <w:szCs w:val="22"/>
                  </w:rPr>
                </w:pPr>
                <w:r w:rsidDel="00000000" w:rsidR="00000000" w:rsidRPr="00000000">
                  <w:rPr>
                    <w:rFonts w:ascii="Lexend" w:cs="Lexend" w:eastAsia="Lexend" w:hAnsi="Lexend"/>
                    <w:b w:val="1"/>
                    <w:color w:val="1e1e1e"/>
                    <w:sz w:val="22"/>
                    <w:szCs w:val="22"/>
                    <w:rtl w:val="0"/>
                  </w:rPr>
                  <w:t xml:space="preserve">Adobe Illustrator Draw</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i w:val="1"/>
                    <w:color w:val="1e1e1e"/>
                    <w:sz w:val="22"/>
                    <w:szCs w:val="22"/>
                  </w:rPr>
                </w:pPr>
                <w:r w:rsidDel="00000000" w:rsidR="00000000" w:rsidRPr="00000000">
                  <w:rPr>
                    <w:rFonts w:ascii="Lexend" w:cs="Lexend" w:eastAsia="Lexend" w:hAnsi="Lexend"/>
                    <w:i w:val="1"/>
                    <w:color w:val="1e1e1e"/>
                    <w:sz w:val="22"/>
                    <w:szCs w:val="22"/>
                    <w:rtl w:val="0"/>
                  </w:rPr>
                  <w:t xml:space="preserve">Tai nemokama mobilioji versija, skirta vektoriniam piešimui. Nors ji turi mažiau funkcijų nei pilna Illustrator versija, ji puikiai tinka paprastiems eskizams.</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exend" w:cs="Lexend" w:eastAsia="Lexend" w:hAnsi="Lexend"/>
                    <w:b w:val="1"/>
                    <w:color w:val="1e1e1e"/>
                    <w:sz w:val="22"/>
                    <w:szCs w:val="22"/>
                  </w:rPr>
                </w:pPr>
                <w:r w:rsidDel="00000000" w:rsidR="00000000" w:rsidRPr="00000000">
                  <w:rPr>
                    <w:rFonts w:ascii="Lexend" w:cs="Lexend" w:eastAsia="Lexend" w:hAnsi="Lexend"/>
                    <w:b w:val="1"/>
                    <w:color w:val="1e1e1e"/>
                    <w:sz w:val="22"/>
                    <w:szCs w:val="22"/>
                    <w:rtl w:val="0"/>
                  </w:rPr>
                  <w:t xml:space="preserve">Krita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i w:val="1"/>
                    <w:color w:val="1e1e1e"/>
                    <w:sz w:val="22"/>
                    <w:szCs w:val="22"/>
                  </w:rPr>
                </w:pPr>
                <w:r w:rsidDel="00000000" w:rsidR="00000000" w:rsidRPr="00000000">
                  <w:rPr>
                    <w:rFonts w:ascii="Lexend" w:cs="Lexend" w:eastAsia="Lexend" w:hAnsi="Lexend"/>
                    <w:i w:val="1"/>
                    <w:color w:val="1e1e1e"/>
                    <w:sz w:val="22"/>
                    <w:szCs w:val="22"/>
                    <w:rtl w:val="0"/>
                  </w:rPr>
                  <w:t xml:space="preserve">Krita yra nemokama, atviro kodo programinė įranga, skirta skaitmeniniam piešimui. Ji turi daugybę funkcijų, kurios tinka tiek pradedantiesiems, tiek pažengusiems vartotojams. Puikiai tinka piešimui su skaitmeniniu pieštuku.</w:t>
                </w:r>
              </w:p>
            </w:tc>
          </w:tr>
        </w:tbl>
      </w:sdtContent>
    </w:sdt>
    <w:p w:rsidR="00000000" w:rsidDel="00000000" w:rsidP="00000000" w:rsidRDefault="00000000" w:rsidRPr="00000000" w14:paraId="00000018">
      <w:pPr>
        <w:jc w:val="left"/>
        <w:rPr>
          <w:rFonts w:ascii="Lexend" w:cs="Lexend" w:eastAsia="Lexend" w:hAnsi="Lexend"/>
          <w:color w:val="1e1e1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Vardas, pavardė</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302687</wp:posOffset>
                </wp:positionV>
                <wp:extent cx="5991225" cy="557420"/>
                <wp:effectExtent b="0" l="0" r="0" t="0"/>
                <wp:wrapSquare wrapText="bothSides" distB="45720" distT="45720" distL="114300" distR="114300"/>
                <wp:docPr id="1962520856"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302687</wp:posOffset>
                </wp:positionV>
                <wp:extent cx="5991225" cy="557420"/>
                <wp:effectExtent b="0" l="0" r="0" t="0"/>
                <wp:wrapSquare wrapText="bothSides" distB="45720" distT="45720" distL="114300" distR="114300"/>
                <wp:docPr id="196252085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991225" cy="557420"/>
                        </a:xfrm>
                        <a:prstGeom prst="rect"/>
                        <a:ln/>
                      </pic:spPr>
                    </pic:pic>
                  </a:graphicData>
                </a:graphic>
              </wp:anchor>
            </w:drawing>
          </mc:Fallback>
        </mc:AlternateConten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Klasė</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545136"/>
                <wp:effectExtent b="0" l="0" r="0" t="0"/>
                <wp:wrapSquare wrapText="bothSides" distB="45720" distT="45720" distL="114300" distR="114300"/>
                <wp:docPr id="1962520863" name=""/>
                <a:graphic>
                  <a:graphicData uri="http://schemas.microsoft.com/office/word/2010/wordprocessingShape">
                    <wps:wsp>
                      <wps:cNvSpPr/>
                      <wps:cNvPr id="5" name="Shape 5"/>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545136"/>
                <wp:effectExtent b="0" l="0" r="0" t="0"/>
                <wp:wrapSquare wrapText="bothSides" distB="45720" distT="45720" distL="114300" distR="114300"/>
                <wp:docPr id="1962520863"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991225" cy="545136"/>
                        </a:xfrm>
                        <a:prstGeom prst="rect"/>
                        <a:ln/>
                      </pic:spPr>
                    </pic:pic>
                  </a:graphicData>
                </a:graphic>
              </wp:anchor>
            </w:drawing>
          </mc:Fallback>
        </mc:AlternateContent>
      </w:r>
    </w:p>
    <w:p w:rsidR="00000000" w:rsidDel="00000000" w:rsidP="00000000" w:rsidRDefault="00000000" w:rsidRPr="00000000" w14:paraId="0000001D">
      <w:pPr>
        <w:numPr>
          <w:ilvl w:val="0"/>
          <w:numId w:val="4"/>
        </w:numPr>
        <w:spacing w:after="0" w:lineRule="auto"/>
        <w:ind w:left="720" w:hanging="360"/>
      </w:pPr>
      <w:r w:rsidDel="00000000" w:rsidR="00000000" w:rsidRPr="00000000">
        <w:rPr>
          <w:rtl w:val="0"/>
        </w:rPr>
        <w:t xml:space="preserve">Kiek šiaudelių sudaro jūsų sodas?</w:t>
      </w:r>
    </w:p>
    <w:p w:rsidR="00000000" w:rsidDel="00000000" w:rsidP="00000000" w:rsidRDefault="00000000" w:rsidRPr="00000000" w14:paraId="0000001E">
      <w:pPr>
        <w:spacing w:after="0" w:lineRule="auto"/>
        <w:ind w:left="720" w:firstLine="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548726"/>
                <wp:effectExtent b="0" l="0" r="0" t="0"/>
                <wp:wrapSquare wrapText="bothSides" distB="45720" distT="45720" distL="114300" distR="114300"/>
                <wp:docPr id="1962520860"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548726"/>
                <wp:effectExtent b="0" l="0" r="0" t="0"/>
                <wp:wrapSquare wrapText="bothSides" distB="45720" distT="45720" distL="114300" distR="114300"/>
                <wp:docPr id="1962520860"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991225" cy="548726"/>
                        </a:xfrm>
                        <a:prstGeom prst="rect"/>
                        <a:ln/>
                      </pic:spPr>
                    </pic:pic>
                  </a:graphicData>
                </a:graphic>
              </wp:anchor>
            </w:drawing>
          </mc:Fallback>
        </mc:AlternateContent>
      </w:r>
    </w:p>
    <w:p w:rsidR="00000000" w:rsidDel="00000000" w:rsidP="00000000" w:rsidRDefault="00000000" w:rsidRPr="00000000" w14:paraId="0000001F">
      <w:pPr>
        <w:numPr>
          <w:ilvl w:val="0"/>
          <w:numId w:val="4"/>
        </w:numPr>
        <w:spacing w:after="0" w:lineRule="auto"/>
        <w:ind w:left="720" w:hanging="360"/>
      </w:pPr>
      <w:r w:rsidDel="00000000" w:rsidR="00000000" w:rsidRPr="00000000">
        <w:rPr>
          <w:rtl w:val="0"/>
        </w:rPr>
        <w:t xml:space="preserve">Įkelkite nupiešto sodo eskizą</w:t>
      </w:r>
    </w:p>
    <w:p w:rsidR="00000000" w:rsidDel="00000000" w:rsidP="00000000" w:rsidRDefault="00000000" w:rsidRPr="00000000" w14:paraId="00000020">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2296283"/>
                <wp:effectExtent b="0" l="0" r="0" t="0"/>
                <wp:wrapSquare wrapText="bothSides" distB="45720" distT="45720" distL="114300" distR="114300"/>
                <wp:docPr id="1962520858"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2296283"/>
                <wp:effectExtent b="0" l="0" r="0" t="0"/>
                <wp:wrapSquare wrapText="bothSides" distB="45720" distT="45720" distL="114300" distR="114300"/>
                <wp:docPr id="196252085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991225" cy="2296283"/>
                        </a:xfrm>
                        <a:prstGeom prst="rect"/>
                        <a:ln/>
                      </pic:spPr>
                    </pic:pic>
                  </a:graphicData>
                </a:graphic>
              </wp:anchor>
            </w:drawing>
          </mc:Fallback>
        </mc:AlternateContent>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numPr>
          <w:ilvl w:val="0"/>
          <w:numId w:val="4"/>
        </w:numPr>
        <w:spacing w:after="0" w:lineRule="auto"/>
        <w:ind w:left="720" w:hanging="360"/>
      </w:pPr>
      <w:r w:rsidDel="00000000" w:rsidR="00000000" w:rsidRPr="00000000">
        <w:rPr>
          <w:rtl w:val="0"/>
        </w:rPr>
        <w:t xml:space="preserve">Jeigu surišote šiaudinį sodą, įkelkite jo nuotrauką.</w:t>
      </w:r>
    </w:p>
    <w:p w:rsidR="00000000" w:rsidDel="00000000" w:rsidP="00000000" w:rsidRDefault="00000000" w:rsidRPr="00000000" w14:paraId="00000025">
      <w:pPr>
        <w:spacing w:after="0" w:lineRule="auto"/>
        <w:ind w:left="720" w:firstLine="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2544970"/>
                <wp:effectExtent b="0" l="0" r="0" t="0"/>
                <wp:wrapSquare wrapText="bothSides" distB="45720" distT="45720" distL="114300" distR="114300"/>
                <wp:docPr id="1962520861"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2544970"/>
                <wp:effectExtent b="0" l="0" r="0" t="0"/>
                <wp:wrapSquare wrapText="bothSides" distB="45720" distT="45720" distL="114300" distR="114300"/>
                <wp:docPr id="1962520861"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5991225" cy="2544970"/>
                        </a:xfrm>
                        <a:prstGeom prst="rect"/>
                        <a:ln/>
                      </pic:spPr>
                    </pic:pic>
                  </a:graphicData>
                </a:graphic>
              </wp:anchor>
            </w:drawing>
          </mc:Fallback>
        </mc:AlternateContent>
      </w:r>
    </w:p>
    <w:p w:rsidR="00000000" w:rsidDel="00000000" w:rsidP="00000000" w:rsidRDefault="00000000" w:rsidRPr="00000000" w14:paraId="00000026">
      <w:pPr>
        <w:numPr>
          <w:ilvl w:val="0"/>
          <w:numId w:val="4"/>
        </w:numPr>
        <w:spacing w:after="0" w:lineRule="auto"/>
        <w:ind w:left="720" w:hanging="360"/>
      </w:pPr>
      <w:r w:rsidDel="00000000" w:rsidR="00000000" w:rsidRPr="00000000">
        <w:rPr>
          <w:rtl w:val="0"/>
        </w:rPr>
        <w:t xml:space="preserve">Kur pristatysite savo projektą? Klasėje ar socialiniuose tinkluose? O gal ir klasėje, ir socialinėje erdvėje?</w:t>
      </w:r>
    </w:p>
    <w:p w:rsidR="00000000" w:rsidDel="00000000" w:rsidP="00000000" w:rsidRDefault="00000000" w:rsidRPr="00000000" w14:paraId="00000027">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1169439"/>
                <wp:effectExtent b="0" l="0" r="0" t="0"/>
                <wp:wrapSquare wrapText="bothSides" distB="45720" distT="45720" distL="114300" distR="114300"/>
                <wp:docPr id="1962520859"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1169439"/>
                <wp:effectExtent b="0" l="0" r="0" t="0"/>
                <wp:wrapSquare wrapText="bothSides" distB="45720" distT="45720" distL="114300" distR="114300"/>
                <wp:docPr id="1962520859"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5991225" cy="1169439"/>
                        </a:xfrm>
                        <a:prstGeom prst="rect"/>
                        <a:ln/>
                      </pic:spPr>
                    </pic:pic>
                  </a:graphicData>
                </a:graphic>
              </wp:anchor>
            </w:drawing>
          </mc:Fallback>
        </mc:AlternateContent>
      </w:r>
    </w:p>
    <w:p w:rsidR="00000000" w:rsidDel="00000000" w:rsidP="00000000" w:rsidRDefault="00000000" w:rsidRPr="00000000" w14:paraId="00000028">
      <w:pPr>
        <w:numPr>
          <w:ilvl w:val="0"/>
          <w:numId w:val="4"/>
        </w:numPr>
        <w:spacing w:after="0" w:lineRule="auto"/>
        <w:ind w:left="720" w:hanging="360"/>
      </w:pPr>
      <w:r w:rsidDel="00000000" w:rsidR="00000000" w:rsidRPr="00000000">
        <w:rPr>
          <w:rtl w:val="0"/>
        </w:rPr>
        <w:t xml:space="preserve">Kaip vertinate savo surištą sodą? Argumentuokite. Ar dar ketinate daugiau rišti kitokių dizainų sukurtus sodus? (Atsakyti šį klausimą, jeigu rišote sodą).</w:t>
      </w:r>
    </w:p>
    <w:p w:rsidR="00000000" w:rsidDel="00000000" w:rsidP="00000000" w:rsidRDefault="00000000" w:rsidRPr="00000000" w14:paraId="00000029">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2298567"/>
                <wp:effectExtent b="0" l="0" r="0" t="0"/>
                <wp:wrapSquare wrapText="bothSides" distB="45720" distT="45720" distL="114300" distR="114300"/>
                <wp:docPr id="1962520857"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157053</wp:posOffset>
                </wp:positionV>
                <wp:extent cx="5991225" cy="2298567"/>
                <wp:effectExtent b="0" l="0" r="0" t="0"/>
                <wp:wrapSquare wrapText="bothSides" distB="45720" distT="45720" distL="114300" distR="114300"/>
                <wp:docPr id="1962520857"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5991225" cy="2298567"/>
                        </a:xfrm>
                        <a:prstGeom prst="rect"/>
                        <a:ln/>
                      </pic:spPr>
                    </pic:pic>
                  </a:graphicData>
                </a:graphic>
              </wp:anchor>
            </w:drawing>
          </mc:Fallback>
        </mc:AlternateContent>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pPr>
      <w:r w:rsidDel="00000000" w:rsidR="00000000" w:rsidRPr="00000000">
        <w:rPr>
          <w:rtl w:val="0"/>
        </w:rPr>
      </w:r>
    </w:p>
    <w:sectPr>
      <w:footerReference r:id="rId17" w:type="default"/>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5D4C7C"/>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CD2367"/>
    <w:rPr>
      <w:color w:val="467886" w:themeColor="hyperlink"/>
      <w:u w:val="single"/>
    </w:rPr>
  </w:style>
  <w:style w:type="character" w:styleId="Neapdorotaspaminjimas">
    <w:name w:val="Unresolved Mention"/>
    <w:basedOn w:val="Numatytasispastraiposriftas"/>
    <w:uiPriority w:val="99"/>
    <w:semiHidden w:val="1"/>
    <w:unhideWhenUsed w:val="1"/>
    <w:rsid w:val="00CD2367"/>
    <w:rPr>
      <w:color w:val="605e5c"/>
      <w:shd w:color="auto" w:fill="e1dfdd" w:val="clear"/>
    </w:rPr>
  </w:style>
  <w:style w:type="table" w:styleId="Lentelstinklelis">
    <w:name w:val="Table Grid"/>
    <w:basedOn w:val="prastojilentel"/>
    <w:uiPriority w:val="39"/>
    <w:rsid w:val="00CD23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CD23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6.png"/><Relationship Id="rId14" Type="http://schemas.openxmlformats.org/officeDocument/2006/relationships/image" Target="media/image8.png"/><Relationship Id="rId17" Type="http://schemas.openxmlformats.org/officeDocument/2006/relationships/footer" Target="footer1.xm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Po0DIabGm9JRMLoacxdsdf5gXA==">CgMxLjAaHwoBMBIaChgICVIUChJ0YWJsZS5senBwNHI2dG82aHE4AHIhMWdwd2c5dHQ4SC0tS3dRT1FQbXN1ektZVG9HWFEtYjZR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2024-11-26T12:10:00Z</dcterms:created>
  <dc:creator>Giedre J</dc:creator>
</cp:coreProperties>
</file>