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Kūrybinė užduotis (26.3.1. Pasaulėžiūra, mitologija ir religija)</w:t>
      </w:r>
    </w:p>
    <w:p w:rsidR="00000000" w:rsidDel="00000000" w:rsidP="00000000" w:rsidRDefault="00000000" w:rsidRPr="00000000" w14:paraId="00000002">
      <w:pPr>
        <w:rPr>
          <w:rFonts w:ascii="Lexend" w:cs="Lexend" w:eastAsia="Lexend" w:hAnsi="Lexend"/>
          <w:color w:val="1e1e1e"/>
        </w:rPr>
      </w:pPr>
      <w:r w:rsidDel="00000000" w:rsidR="00000000" w:rsidRPr="00000000">
        <w:rPr/>
        <w:drawing>
          <wp:inline distB="0" distT="0" distL="0" distR="0">
            <wp:extent cx="676275" cy="676275"/>
            <wp:effectExtent b="0" l="0" r="0" t="0"/>
            <wp:docPr descr="Paveikslėlis, kuriame yra Grafika, apskritimas, kūrybiškumas, menas&#10;&#10;Automatiškai sugeneruotas aprašymas" id="1962520863" name="image1.png"/>
            <a:graphic>
              <a:graphicData uri="http://schemas.openxmlformats.org/drawingml/2006/picture">
                <pic:pic>
                  <pic:nvPicPr>
                    <pic:cNvPr descr="Paveikslėlis, kuriame yra Grafika, apskritimas, kūrybiškumas, menas&#10;&#10;Automatiškai sugeneruotas aprašymas" id="0" name="image1.png"/>
                    <pic:cNvPicPr preferRelativeResize="0"/>
                  </pic:nvPicPr>
                  <pic:blipFill>
                    <a:blip r:embed="rId7"/>
                    <a:srcRect b="0" l="0" r="0" t="0"/>
                    <a:stretch>
                      <a:fillRect/>
                    </a:stretch>
                  </pic:blipFill>
                  <pic:spPr>
                    <a:xfrm>
                      <a:off x="0" y="0"/>
                      <a:ext cx="676275" cy="676275"/>
                    </a:xfrm>
                    <a:prstGeom prst="rect"/>
                    <a:ln/>
                  </pic:spPr>
                </pic:pic>
              </a:graphicData>
            </a:graphic>
          </wp:inline>
        </w:drawing>
      </w:r>
      <w:r w:rsidDel="00000000" w:rsidR="00000000" w:rsidRPr="00000000">
        <w:rPr>
          <w:rFonts w:ascii="Lexend" w:cs="Lexend" w:eastAsia="Lexend" w:hAnsi="Lexend"/>
          <w:color w:val="1e1e1e"/>
          <w:rtl w:val="0"/>
        </w:rPr>
        <w:t xml:space="preserve">Sukurkite adventinio laikotarpio dainai „Žaliam sode obelėlė“ iliustracijų vaizdo kūrinėlį (vaizdo klipą). Iliustracijas parenkite naudodami pasirinktą paveikslėlius generuojančią DI programą. Galite pasinaudoti ir judančius paveikslėlius generuojančia DI programa. Vaizdo kūrinėlį montuokite bet kuria kompiuteryje esančia vaizdo montažine. Melodiją galite įdainuoti, įgroti pasirinktu instrumentu, arba užrašyti kompiuterine programa. Kūrinį pristatykite klasėje, ar mokyklos bendruomenės renginyje.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-219074</wp:posOffset>
                </wp:positionH>
                <wp:positionV relativeFrom="paragraph">
                  <wp:posOffset>28575</wp:posOffset>
                </wp:positionV>
                <wp:extent cx="6372225" cy="5272295"/>
                <wp:effectExtent b="0" l="0" r="0" t="0"/>
                <wp:wrapNone/>
                <wp:docPr id="1962520859" name=""/>
                <a:graphic>
                  <a:graphicData uri="http://schemas.microsoft.com/office/word/2010/wordprocessingShape">
                    <wps:wsp>
                      <wps:cNvSpPr/>
                      <wps:cNvPr id="5" name="Shape 5"/>
                      <wps:spPr>
                        <a:xfrm>
                          <a:off x="2042730" y="2701770"/>
                          <a:ext cx="6606540" cy="2156460"/>
                        </a:xfrm>
                        <a:prstGeom prst="roundRect">
                          <a:avLst>
                            <a:gd fmla="val 16667" name="adj"/>
                          </a:avLst>
                        </a:prstGeom>
                        <a:solidFill>
                          <a:srgbClr val="FEF1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-219074</wp:posOffset>
                </wp:positionH>
                <wp:positionV relativeFrom="paragraph">
                  <wp:posOffset>28575</wp:posOffset>
                </wp:positionV>
                <wp:extent cx="6372225" cy="5272295"/>
                <wp:effectExtent b="0" l="0" r="0" t="0"/>
                <wp:wrapNone/>
                <wp:docPr id="1962520859"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372225" cy="5272295"/>
                        </a:xfrm>
                        <a:prstGeom prst="rect"/>
                        <a:ln/>
                      </pic:spPr>
                    </pic:pic>
                  </a:graphicData>
                </a:graphic>
              </wp:anchor>
            </w:drawing>
          </mc:Fallback>
        </mc:AlternateContent>
      </w:r>
    </w:p>
    <w:p w:rsidR="00000000" w:rsidDel="00000000" w:rsidP="00000000" w:rsidRDefault="00000000" w:rsidRPr="00000000" w14:paraId="00000003">
      <w:pPr>
        <w:rPr>
          <w:rFonts w:ascii="Lexend" w:cs="Lexend" w:eastAsia="Lexend" w:hAnsi="Lexend"/>
          <w:color w:val="1e1e1e"/>
        </w:rPr>
      </w:pPr>
      <w:r w:rsidDel="00000000" w:rsidR="00000000" w:rsidRPr="00000000">
        <w:rPr>
          <w:rFonts w:ascii="Lexend" w:cs="Lexend" w:eastAsia="Lexend" w:hAnsi="Lexend"/>
          <w:color w:val="1e1e1e"/>
          <w:rtl w:val="0"/>
        </w:rPr>
        <w:t xml:space="preserve">Jei nesate bandę jokių DI paveikslėlių generavimo programų, galite pabandyti žemiau pateiktas programas: </w:t>
      </w:r>
    </w:p>
    <w:p w:rsidR="00000000" w:rsidDel="00000000" w:rsidP="00000000" w:rsidRDefault="00000000" w:rsidRPr="00000000" w14:paraId="00000004">
      <w:pPr>
        <w:numPr>
          <w:ilvl w:val="0"/>
          <w:numId w:val="1"/>
        </w:numPr>
        <w:spacing w:after="0" w:afterAutospacing="0"/>
        <w:ind w:left="720" w:hanging="360"/>
        <w:rPr>
          <w:rFonts w:ascii="Lexend" w:cs="Lexend" w:eastAsia="Lexend" w:hAnsi="Lexend"/>
          <w:color w:val="1e1e1e"/>
          <w:u w:val="none"/>
        </w:rPr>
      </w:pPr>
      <w:hyperlink r:id="rId9">
        <w:r w:rsidDel="00000000" w:rsidR="00000000" w:rsidRPr="00000000">
          <w:rPr>
            <w:rFonts w:ascii="Lexend" w:cs="Lexend" w:eastAsia="Lexend" w:hAnsi="Lexend"/>
            <w:color w:val="1155cc"/>
            <w:u w:val="single"/>
            <w:rtl w:val="0"/>
          </w:rPr>
          <w:t xml:space="preserve">https://app.leonardo.ai/  </w:t>
        </w:r>
      </w:hyperlink>
      <w:r w:rsidDel="00000000" w:rsidR="00000000" w:rsidRPr="00000000">
        <w:rPr>
          <w:rtl w:val="0"/>
        </w:rPr>
      </w:r>
    </w:p>
    <w:p w:rsidR="00000000" w:rsidDel="00000000" w:rsidP="00000000" w:rsidRDefault="00000000" w:rsidRPr="00000000" w14:paraId="00000005">
      <w:pPr>
        <w:numPr>
          <w:ilvl w:val="0"/>
          <w:numId w:val="1"/>
        </w:numPr>
        <w:spacing w:after="0" w:afterAutospacing="0"/>
        <w:ind w:left="720" w:hanging="360"/>
        <w:rPr>
          <w:rFonts w:ascii="Lexend" w:cs="Lexend" w:eastAsia="Lexend" w:hAnsi="Lexend"/>
          <w:color w:val="1e1e1e"/>
          <w:u w:val="none"/>
        </w:rPr>
      </w:pPr>
      <w:hyperlink r:id="rId10">
        <w:r w:rsidDel="00000000" w:rsidR="00000000" w:rsidRPr="00000000">
          <w:rPr>
            <w:rFonts w:ascii="Lexend" w:cs="Lexend" w:eastAsia="Lexend" w:hAnsi="Lexend"/>
            <w:color w:val="1155cc"/>
            <w:u w:val="single"/>
            <w:rtl w:val="0"/>
          </w:rPr>
          <w:t xml:space="preserve">https://www.craiyon.com/</w:t>
        </w:r>
      </w:hyperlink>
      <w:r w:rsidDel="00000000" w:rsidR="00000000" w:rsidRPr="00000000">
        <w:rPr>
          <w:rtl w:val="0"/>
        </w:rPr>
      </w:r>
    </w:p>
    <w:p w:rsidR="00000000" w:rsidDel="00000000" w:rsidP="00000000" w:rsidRDefault="00000000" w:rsidRPr="00000000" w14:paraId="00000006">
      <w:pPr>
        <w:numPr>
          <w:ilvl w:val="0"/>
          <w:numId w:val="1"/>
        </w:numPr>
        <w:ind w:left="720" w:hanging="360"/>
        <w:rPr>
          <w:rFonts w:ascii="Lexend" w:cs="Lexend" w:eastAsia="Lexend" w:hAnsi="Lexend"/>
          <w:color w:val="1e1e1e"/>
          <w:u w:val="none"/>
        </w:rPr>
      </w:pPr>
      <w:hyperlink r:id="rId11">
        <w:r w:rsidDel="00000000" w:rsidR="00000000" w:rsidRPr="00000000">
          <w:rPr>
            <w:rFonts w:ascii="Lexend" w:cs="Lexend" w:eastAsia="Lexend" w:hAnsi="Lexend"/>
            <w:color w:val="1155cc"/>
            <w:u w:val="single"/>
            <w:rtl w:val="0"/>
          </w:rPr>
          <w:t xml:space="preserve">https://app.runwayml.com </w:t>
        </w:r>
      </w:hyperlink>
      <w:r w:rsidDel="00000000" w:rsidR="00000000" w:rsidRPr="00000000">
        <w:rPr>
          <w:rtl w:val="0"/>
        </w:rPr>
      </w:r>
    </w:p>
    <w:p w:rsidR="00000000" w:rsidDel="00000000" w:rsidP="00000000" w:rsidRDefault="00000000" w:rsidRPr="00000000" w14:paraId="00000007">
      <w:pPr>
        <w:rPr>
          <w:rFonts w:ascii="Lexend" w:cs="Lexend" w:eastAsia="Lexend" w:hAnsi="Lexend"/>
          <w:color w:val="1e1e1e"/>
        </w:rPr>
      </w:pPr>
      <w:r w:rsidDel="00000000" w:rsidR="00000000" w:rsidRPr="00000000">
        <w:rPr>
          <w:rFonts w:ascii="Lexend" w:cs="Lexend" w:eastAsia="Lexend" w:hAnsi="Lexend"/>
          <w:color w:val="1e1e1e"/>
          <w:rtl w:val="0"/>
        </w:rPr>
        <w:t xml:space="preserve">Melodijai užrašyti gali tikti </w:t>
      </w:r>
      <w:hyperlink r:id="rId12">
        <w:r w:rsidDel="00000000" w:rsidR="00000000" w:rsidRPr="00000000">
          <w:rPr>
            <w:rFonts w:ascii="Lexend" w:cs="Lexend" w:eastAsia="Lexend" w:hAnsi="Lexend"/>
            <w:color w:val="1155cc"/>
            <w:u w:val="single"/>
            <w:rtl w:val="0"/>
          </w:rPr>
          <w:t xml:space="preserve">MuseScore</w:t>
        </w:r>
      </w:hyperlink>
      <w:r w:rsidDel="00000000" w:rsidR="00000000" w:rsidRPr="00000000">
        <w:rPr>
          <w:rFonts w:ascii="Lexend" w:cs="Lexend" w:eastAsia="Lexend" w:hAnsi="Lexend"/>
          <w:color w:val="1e1e1e"/>
          <w:rtl w:val="0"/>
        </w:rPr>
        <w:t xml:space="preserve"> programa.</w:t>
      </w:r>
    </w:p>
    <w:p w:rsidR="00000000" w:rsidDel="00000000" w:rsidP="00000000" w:rsidRDefault="00000000" w:rsidRPr="00000000" w14:paraId="00000008">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9">
      <w:pPr>
        <w:rPr>
          <w:rFonts w:ascii="Lexend" w:cs="Lexend" w:eastAsia="Lexend" w:hAnsi="Lexend"/>
          <w:color w:val="1e1e1e"/>
        </w:rPr>
      </w:pPr>
      <w:r w:rsidDel="00000000" w:rsidR="00000000" w:rsidRPr="00000000">
        <w:rPr>
          <w:rFonts w:ascii="Lexend" w:cs="Lexend" w:eastAsia="Lexend" w:hAnsi="Lexend"/>
          <w:color w:val="1e1e1e"/>
          <w:rtl w:val="0"/>
        </w:rPr>
        <w:t xml:space="preserve">O gal mokykla jau naudoja kitokias, daugiau galimybių turinčias programas? Pasiteiraukite savo mokyklos informatikos mokytojų.</w:t>
      </w:r>
    </w:p>
    <w:p w:rsidR="00000000" w:rsidDel="00000000" w:rsidP="00000000" w:rsidRDefault="00000000" w:rsidRPr="00000000" w14:paraId="0000000A">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B">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C">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0D">
      <w:pPr>
        <w:jc w:val="center"/>
        <w:rPr>
          <w:rFonts w:ascii="Lexend" w:cs="Lexend" w:eastAsia="Lexend" w:hAnsi="Lexend"/>
          <w:b w:val="1"/>
          <w:color w:val="1e1e1e"/>
        </w:rPr>
      </w:pPr>
      <w:r w:rsidDel="00000000" w:rsidR="00000000" w:rsidRPr="00000000">
        <w:rPr>
          <w:rFonts w:ascii="Lexend" w:cs="Lexend" w:eastAsia="Lexend" w:hAnsi="Lexend"/>
          <w:b w:val="1"/>
          <w:color w:val="1e1e1e"/>
          <w:rtl w:val="0"/>
        </w:rPr>
        <w:t xml:space="preserve">Daina „Žaliam sode obelėlė“</w:t>
      </w:r>
    </w:p>
    <w:p w:rsidR="00000000" w:rsidDel="00000000" w:rsidP="00000000" w:rsidRDefault="00000000" w:rsidRPr="00000000" w14:paraId="0000000E">
      <w:pPr>
        <w:rPr>
          <w:rFonts w:ascii="Lexend" w:cs="Lexend" w:eastAsia="Lexend" w:hAnsi="Lexend"/>
          <w:color w:val="1e1e1e"/>
        </w:rPr>
      </w:pPr>
      <w:r w:rsidDel="00000000" w:rsidR="00000000" w:rsidRPr="00000000">
        <w:rPr>
          <w:rFonts w:ascii="Lexend" w:cs="Lexend" w:eastAsia="Lexend" w:hAnsi="Lexend"/>
          <w:color w:val="1e1e1e"/>
        </w:rPr>
        <w:drawing>
          <wp:inline distB="114300" distT="114300" distL="114300" distR="114300">
            <wp:extent cx="5731200" cy="1143000"/>
            <wp:effectExtent b="0" l="0" r="0" t="0"/>
            <wp:docPr id="196252086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731200"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Žaliam sode obelėlė,</w:t>
      </w:r>
    </w:p>
    <w:p w:rsidR="00000000" w:rsidDel="00000000" w:rsidP="00000000" w:rsidRDefault="00000000" w:rsidRPr="00000000" w14:paraId="00000010">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Aleliuma rūta, obelėlė.</w:t>
      </w:r>
    </w:p>
    <w:p w:rsidR="00000000" w:rsidDel="00000000" w:rsidP="00000000" w:rsidRDefault="00000000" w:rsidRPr="00000000" w14:paraId="00000011">
      <w:pPr>
        <w:widowControl w:val="0"/>
        <w:spacing w:after="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12">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Tai ji gražiai žydėjo,</w:t>
      </w:r>
    </w:p>
    <w:p w:rsidR="00000000" w:rsidDel="00000000" w:rsidP="00000000" w:rsidRDefault="00000000" w:rsidRPr="00000000" w14:paraId="00000013">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Aleliuma rūta, žydėjo.</w:t>
      </w:r>
    </w:p>
    <w:p w:rsidR="00000000" w:rsidDel="00000000" w:rsidP="00000000" w:rsidRDefault="00000000" w:rsidRPr="00000000" w14:paraId="00000014">
      <w:pPr>
        <w:widowControl w:val="0"/>
        <w:spacing w:after="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15">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Jos lapeliai mirgėjo,</w:t>
      </w:r>
    </w:p>
    <w:p w:rsidR="00000000" w:rsidDel="00000000" w:rsidP="00000000" w:rsidRDefault="00000000" w:rsidRPr="00000000" w14:paraId="00000016">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Aleliuma rūta, mirgėjo.</w:t>
      </w:r>
    </w:p>
    <w:p w:rsidR="00000000" w:rsidDel="00000000" w:rsidP="00000000" w:rsidRDefault="00000000" w:rsidRPr="00000000" w14:paraId="00000017">
      <w:pPr>
        <w:widowControl w:val="0"/>
        <w:spacing w:after="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18">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Jos žiedeliai raudonavos,</w:t>
      </w:r>
    </w:p>
    <w:p w:rsidR="00000000" w:rsidDel="00000000" w:rsidP="00000000" w:rsidRDefault="00000000" w:rsidRPr="00000000" w14:paraId="00000019">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Aleliuma rūta, raudonavos.</w:t>
      </w:r>
    </w:p>
    <w:p w:rsidR="00000000" w:rsidDel="00000000" w:rsidP="00000000" w:rsidRDefault="00000000" w:rsidRPr="00000000" w14:paraId="0000001A">
      <w:pPr>
        <w:widowControl w:val="0"/>
        <w:spacing w:after="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1B">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Pas </w:t>
      </w:r>
      <w:r w:rsidDel="00000000" w:rsidR="00000000" w:rsidRPr="00000000">
        <w:rPr>
          <w:rFonts w:ascii="Lexend" w:cs="Lexend" w:eastAsia="Lexend" w:hAnsi="Lexend"/>
          <w:rtl w:val="0"/>
        </w:rPr>
        <w:t xml:space="preserve">tėvulį</w:t>
      </w:r>
      <w:r w:rsidDel="00000000" w:rsidR="00000000" w:rsidRPr="00000000">
        <w:rPr>
          <w:rFonts w:ascii="Lexend" w:cs="Lexend" w:eastAsia="Lexend" w:hAnsi="Lexend"/>
          <w:rtl w:val="0"/>
        </w:rPr>
        <w:t xml:space="preserve"> dukrelė,</w:t>
      </w:r>
    </w:p>
    <w:p w:rsidR="00000000" w:rsidDel="00000000" w:rsidP="00000000" w:rsidRDefault="00000000" w:rsidRPr="00000000" w14:paraId="0000001C">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Aleliuma rūta, dukrelė.</w:t>
      </w:r>
    </w:p>
    <w:p w:rsidR="00000000" w:rsidDel="00000000" w:rsidP="00000000" w:rsidRDefault="00000000" w:rsidRPr="00000000" w14:paraId="0000001D">
      <w:pPr>
        <w:widowControl w:val="0"/>
        <w:spacing w:after="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1E">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Tai ji gražiai uliojo,</w:t>
      </w:r>
    </w:p>
    <w:p w:rsidR="00000000" w:rsidDel="00000000" w:rsidP="00000000" w:rsidRDefault="00000000" w:rsidRPr="00000000" w14:paraId="0000001F">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Aleliuma rūta, uliojo.</w:t>
      </w:r>
    </w:p>
    <w:p w:rsidR="00000000" w:rsidDel="00000000" w:rsidP="00000000" w:rsidRDefault="00000000" w:rsidRPr="00000000" w14:paraId="00000020">
      <w:pPr>
        <w:widowControl w:val="0"/>
        <w:spacing w:after="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21">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Jos kaselės geltonavos,</w:t>
      </w:r>
    </w:p>
    <w:p w:rsidR="00000000" w:rsidDel="00000000" w:rsidP="00000000" w:rsidRDefault="00000000" w:rsidRPr="00000000" w14:paraId="00000022">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Aleliuma rūta, geltonavos.</w:t>
      </w:r>
    </w:p>
    <w:p w:rsidR="00000000" w:rsidDel="00000000" w:rsidP="00000000" w:rsidRDefault="00000000" w:rsidRPr="00000000" w14:paraId="00000023">
      <w:pPr>
        <w:widowControl w:val="0"/>
        <w:spacing w:after="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24">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Jos veideliai raudonavos,</w:t>
      </w:r>
    </w:p>
    <w:p w:rsidR="00000000" w:rsidDel="00000000" w:rsidP="00000000" w:rsidRDefault="00000000" w:rsidRPr="00000000" w14:paraId="00000025">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Aleliuma rūta, raudonavos.</w:t>
      </w:r>
    </w:p>
    <w:p w:rsidR="00000000" w:rsidDel="00000000" w:rsidP="00000000" w:rsidRDefault="00000000" w:rsidRPr="00000000" w14:paraId="00000026">
      <w:pPr>
        <w:widowControl w:val="0"/>
        <w:spacing w:after="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27">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Jos vainikėliai žaliavos,</w:t>
      </w:r>
    </w:p>
    <w:p w:rsidR="00000000" w:rsidDel="00000000" w:rsidP="00000000" w:rsidRDefault="00000000" w:rsidRPr="00000000" w14:paraId="00000028">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Aleliuma rūta, žaliavos.</w:t>
      </w:r>
    </w:p>
    <w:p w:rsidR="00000000" w:rsidDel="00000000" w:rsidP="00000000" w:rsidRDefault="00000000" w:rsidRPr="00000000" w14:paraId="00000029">
      <w:pPr>
        <w:widowControl w:val="0"/>
        <w:spacing w:after="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2A">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Jos žiedeliai žvangėjo,</w:t>
      </w:r>
    </w:p>
    <w:p w:rsidR="00000000" w:rsidDel="00000000" w:rsidP="00000000" w:rsidRDefault="00000000" w:rsidRPr="00000000" w14:paraId="0000002B">
      <w:pPr>
        <w:widowControl w:val="0"/>
        <w:spacing w:after="0" w:line="240" w:lineRule="auto"/>
        <w:rPr>
          <w:rFonts w:ascii="Lexend" w:cs="Lexend" w:eastAsia="Lexend" w:hAnsi="Lexend"/>
        </w:rPr>
      </w:pPr>
      <w:r w:rsidDel="00000000" w:rsidR="00000000" w:rsidRPr="00000000">
        <w:rPr>
          <w:rFonts w:ascii="Lexend" w:cs="Lexend" w:eastAsia="Lexend" w:hAnsi="Lexend"/>
          <w:rtl w:val="0"/>
        </w:rPr>
        <w:t xml:space="preserve">Aleliuma rūta, žvangėjo.</w:t>
      </w:r>
    </w:p>
    <w:p w:rsidR="00000000" w:rsidDel="00000000" w:rsidP="00000000" w:rsidRDefault="00000000" w:rsidRPr="00000000" w14:paraId="0000002C">
      <w:pPr>
        <w:widowControl w:val="0"/>
        <w:spacing w:after="0" w:line="240" w:lineRule="auto"/>
        <w:rPr>
          <w:rFonts w:ascii="Lexend" w:cs="Lexend" w:eastAsia="Lexend" w:hAnsi="Lexend"/>
        </w:rPr>
      </w:pPr>
      <w:r w:rsidDel="00000000" w:rsidR="00000000" w:rsidRPr="00000000">
        <w:rPr>
          <w:rtl w:val="0"/>
        </w:rPr>
      </w:r>
    </w:p>
    <w:p w:rsidR="00000000" w:rsidDel="00000000" w:rsidP="00000000" w:rsidRDefault="00000000" w:rsidRPr="00000000" w14:paraId="0000002D">
      <w:pPr>
        <w:widowControl w:val="0"/>
        <w:spacing w:after="0" w:line="240" w:lineRule="auto"/>
        <w:rPr>
          <w:rFonts w:ascii="Lexend Light" w:cs="Lexend Light" w:eastAsia="Lexend Light" w:hAnsi="Lexend Light"/>
          <w:i w:val="1"/>
        </w:rPr>
      </w:pPr>
      <w:r w:rsidDel="00000000" w:rsidR="00000000" w:rsidRPr="00000000">
        <w:rPr>
          <w:rFonts w:ascii="Lexend Light" w:cs="Lexend Light" w:eastAsia="Lexend Light" w:hAnsi="Lexend Light"/>
          <w:i w:val="1"/>
          <w:rtl w:val="0"/>
        </w:rPr>
        <w:t xml:space="preserve">Alytaus raj. Merkinė</w:t>
      </w:r>
    </w:p>
    <w:p w:rsidR="00000000" w:rsidDel="00000000" w:rsidP="00000000" w:rsidRDefault="00000000" w:rsidRPr="00000000" w14:paraId="0000002E">
      <w:pPr>
        <w:rPr>
          <w:rFonts w:ascii="Lexend" w:cs="Lexend" w:eastAsia="Lexend" w:hAnsi="Lexend"/>
          <w:color w:val="1e1e1e"/>
        </w:rPr>
      </w:pPr>
      <w:r w:rsidDel="00000000" w:rsidR="00000000" w:rsidRPr="00000000">
        <w:rPr>
          <w:rtl w:val="0"/>
        </w:rPr>
      </w:r>
    </w:p>
    <w:p w:rsidR="00000000" w:rsidDel="00000000" w:rsidP="00000000" w:rsidRDefault="00000000" w:rsidRPr="00000000" w14:paraId="0000002F">
      <w:pPr>
        <w:ind w:left="0" w:firstLine="0"/>
        <w:rPr>
          <w:rFonts w:ascii="Lexend" w:cs="Lexend" w:eastAsia="Lexend" w:hAnsi="Lexend"/>
          <w:color w:val="1e1e1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Vardas, pavardė</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302687</wp:posOffset>
                </wp:positionV>
                <wp:extent cx="5991225" cy="557420"/>
                <wp:effectExtent b="0" l="0" r="0" t="0"/>
                <wp:wrapSquare wrapText="bothSides" distB="45720" distT="45720" distL="114300" distR="114300"/>
                <wp:docPr id="1962520856" name=""/>
                <a:graphic>
                  <a:graphicData uri="http://schemas.microsoft.com/office/word/2010/wordprocessingShape">
                    <wps:wsp>
                      <wps:cNvSpPr/>
                      <wps:cNvPr id="2" name="Shape 2"/>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302687</wp:posOffset>
                </wp:positionV>
                <wp:extent cx="5991225" cy="557420"/>
                <wp:effectExtent b="0" l="0" r="0" t="0"/>
                <wp:wrapSquare wrapText="bothSides" distB="45720" distT="45720" distL="114300" distR="114300"/>
                <wp:docPr id="1962520856"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5991225" cy="557420"/>
                        </a:xfrm>
                        <a:prstGeom prst="rect"/>
                        <a:ln/>
                      </pic:spPr>
                    </pic:pic>
                  </a:graphicData>
                </a:graphic>
              </wp:anchor>
            </w:drawing>
          </mc:Fallback>
        </mc:AlternateConten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Klasė</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71328</wp:posOffset>
                </wp:positionV>
                <wp:extent cx="5991225" cy="545136"/>
                <wp:effectExtent b="0" l="0" r="0" t="0"/>
                <wp:wrapSquare wrapText="bothSides" distB="45720" distT="45720" distL="114300" distR="114300"/>
                <wp:docPr id="1962520861"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71328</wp:posOffset>
                </wp:positionV>
                <wp:extent cx="5991225" cy="545136"/>
                <wp:effectExtent b="0" l="0" r="0" t="0"/>
                <wp:wrapSquare wrapText="bothSides" distB="45720" distT="45720" distL="114300" distR="114300"/>
                <wp:docPr id="1962520861"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5991225" cy="545136"/>
                        </a:xfrm>
                        <a:prstGeom prst="rect"/>
                        <a:ln/>
                      </pic:spPr>
                    </pic:pic>
                  </a:graphicData>
                </a:graphic>
              </wp:anchor>
            </w:drawing>
          </mc:Fallback>
        </mc:AlternateConten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0" w:right="0" w:firstLine="0"/>
        <w:jc w:val="left"/>
        <w:rPr/>
      </w:pPr>
      <w:r w:rsidDel="00000000" w:rsidR="00000000" w:rsidRPr="00000000">
        <w:rPr>
          <w:rtl w:val="0"/>
        </w:rPr>
      </w:r>
    </w:p>
    <w:p w:rsidR="00000000" w:rsidDel="00000000" w:rsidP="00000000" w:rsidRDefault="00000000" w:rsidRPr="00000000" w14:paraId="00000035">
      <w:pPr>
        <w:numPr>
          <w:ilvl w:val="0"/>
          <w:numId w:val="2"/>
        </w:numPr>
        <w:spacing w:after="0" w:lineRule="auto"/>
        <w:ind w:left="720" w:hanging="360"/>
      </w:pPr>
      <w:r w:rsidDel="00000000" w:rsidR="00000000" w:rsidRPr="00000000">
        <w:rPr>
          <w:rtl w:val="0"/>
        </w:rPr>
        <w:t xml:space="preserve">Kokiomis programėlėmis naudojotės atliekant užduotį?</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360045</wp:posOffset>
                </wp:positionV>
                <wp:extent cx="5991225" cy="588076"/>
                <wp:effectExtent b="0" l="0" r="0" t="0"/>
                <wp:wrapSquare wrapText="bothSides" distB="45720" distT="45720" distL="114300" distR="114300"/>
                <wp:docPr id="1962520858" name=""/>
                <a:graphic>
                  <a:graphicData uri="http://schemas.microsoft.com/office/word/2010/wordprocessingShape">
                    <wps:wsp>
                      <wps:cNvSpPr/>
                      <wps:cNvPr id="4" name="Shape 4"/>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9526</wp:posOffset>
                </wp:positionH>
                <wp:positionV relativeFrom="paragraph">
                  <wp:posOffset>360045</wp:posOffset>
                </wp:positionV>
                <wp:extent cx="5991225" cy="588076"/>
                <wp:effectExtent b="0" l="0" r="0" t="0"/>
                <wp:wrapSquare wrapText="bothSides" distB="45720" distT="45720" distL="114300" distR="114300"/>
                <wp:docPr id="1962520858"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5991225" cy="588076"/>
                        </a:xfrm>
                        <a:prstGeom prst="rect"/>
                        <a:ln/>
                      </pic:spPr>
                    </pic:pic>
                  </a:graphicData>
                </a:graphic>
              </wp:anchor>
            </w:drawing>
          </mc:Fallback>
        </mc:AlternateConten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2"/>
        </w:numPr>
        <w:spacing w:after="0" w:lineRule="auto"/>
        <w:ind w:left="720" w:hanging="360"/>
      </w:pPr>
      <w:r w:rsidDel="00000000" w:rsidR="00000000" w:rsidRPr="00000000">
        <w:rPr>
          <w:rtl w:val="0"/>
        </w:rPr>
        <w:t xml:space="preserve">Ar jūsų mokykla jau naudoja kitokias, daugiau galimybių turinčias programas? Jeigu taip, kokias?</w:t>
      </w:r>
    </w:p>
    <w:p w:rsidR="00000000" w:rsidDel="00000000" w:rsidP="00000000" w:rsidRDefault="00000000" w:rsidRPr="00000000" w14:paraId="00000038">
      <w:pPr>
        <w:spacing w:after="0" w:lineRule="auto"/>
        <w:ind w:left="720" w:firstLine="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71328</wp:posOffset>
                </wp:positionV>
                <wp:extent cx="5991225" cy="545136"/>
                <wp:effectExtent b="0" l="0" r="0" t="0"/>
                <wp:wrapSquare wrapText="bothSides" distB="45720" distT="45720" distL="114300" distR="114300"/>
                <wp:docPr id="1962520857"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71328</wp:posOffset>
                </wp:positionV>
                <wp:extent cx="5991225" cy="545136"/>
                <wp:effectExtent b="0" l="0" r="0" t="0"/>
                <wp:wrapSquare wrapText="bothSides" distB="45720" distT="45720" distL="114300" distR="114300"/>
                <wp:docPr id="1962520857"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5991225" cy="545136"/>
                        </a:xfrm>
                        <a:prstGeom prst="rect"/>
                        <a:ln/>
                      </pic:spPr>
                    </pic:pic>
                  </a:graphicData>
                </a:graphic>
              </wp:anchor>
            </w:drawing>
          </mc:Fallback>
        </mc:AlternateConten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2"/>
        </w:numPr>
        <w:spacing w:after="0" w:lineRule="auto"/>
        <w:ind w:left="720" w:hanging="360"/>
      </w:pPr>
      <w:r w:rsidDel="00000000" w:rsidR="00000000" w:rsidRPr="00000000">
        <w:rPr>
          <w:rtl w:val="0"/>
        </w:rPr>
        <w:t xml:space="preserve">Įkelkite atliktą savo užduotį</w:t>
      </w:r>
    </w:p>
    <w:p w:rsidR="00000000" w:rsidDel="00000000" w:rsidP="00000000" w:rsidRDefault="00000000" w:rsidRPr="00000000" w14:paraId="0000003B">
      <w:pPr>
        <w:spacing w:after="0" w:lineRule="auto"/>
        <w:ind w:left="720" w:firstLine="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74295</wp:posOffset>
                </wp:positionV>
                <wp:extent cx="5991225" cy="2869859"/>
                <wp:effectExtent b="0" l="0" r="0" t="0"/>
                <wp:wrapSquare wrapText="bothSides" distB="45720" distT="45720" distL="114300" distR="114300"/>
                <wp:docPr id="1962520860" name=""/>
                <a:graphic>
                  <a:graphicData uri="http://schemas.microsoft.com/office/word/2010/wordprocessingShape">
                    <wps:wsp>
                      <wps:cNvSpPr/>
                      <wps:cNvPr id="3" name="Shape 3"/>
                      <wps:spPr>
                        <a:xfrm>
                          <a:off x="2355150" y="3077690"/>
                          <a:ext cx="5981700" cy="1404620"/>
                        </a:xfrm>
                        <a:prstGeom prst="rect">
                          <a:avLst/>
                        </a:prstGeom>
                        <a:solidFill>
                          <a:srgbClr val="FFFFFF"/>
                        </a:solidFill>
                        <a:ln cap="flat" cmpd="sng" w="9525">
                          <a:solidFill>
                            <a:srgbClr val="D6E0F0"/>
                          </a:solidFill>
                          <a:prstDash val="solid"/>
                          <a:miter lim="800000"/>
                          <a:headEnd len="sm" w="sm" type="none"/>
                          <a:tailEnd len="sm" w="sm" type="none"/>
                        </a:ln>
                      </wps:spPr>
                      <wps:txbx>
                        <w:txbxContent>
                          <w:p w:rsidR="00000000" w:rsidDel="00000000" w:rsidP="00000000" w:rsidRDefault="00000000" w:rsidRPr="00000000">
                            <w:pPr>
                              <w:spacing w:after="160" w:before="0" w:line="277.99999237060547"/>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74295</wp:posOffset>
                </wp:positionV>
                <wp:extent cx="5991225" cy="2869859"/>
                <wp:effectExtent b="0" l="0" r="0" t="0"/>
                <wp:wrapSquare wrapText="bothSides" distB="45720" distT="45720" distL="114300" distR="114300"/>
                <wp:docPr id="1962520860"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5991225" cy="2869859"/>
                        </a:xfrm>
                        <a:prstGeom prst="rect"/>
                        <a:ln/>
                      </pic:spPr>
                    </pic:pic>
                  </a:graphicData>
                </a:graphic>
              </wp:anchor>
            </w:drawing>
          </mc:Fallback>
        </mc:AlternateContent>
      </w:r>
    </w:p>
    <w:p w:rsidR="00000000" w:rsidDel="00000000" w:rsidP="00000000" w:rsidRDefault="00000000" w:rsidRPr="00000000" w14:paraId="0000003C">
      <w:pPr>
        <w:spacing w:after="0" w:lineRule="auto"/>
        <w:ind w:left="0" w:firstLine="0"/>
        <w:rPr/>
      </w:pPr>
      <w:r w:rsidDel="00000000" w:rsidR="00000000" w:rsidRPr="00000000">
        <w:rPr>
          <w:rtl w:val="0"/>
        </w:rPr>
      </w:r>
    </w:p>
    <w:sectPr>
      <w:footerReference r:id="rId19" w:type="default"/>
      <w:pgSz w:h="16838" w:w="11906" w:orient="portrait"/>
      <w:pgMar w:bottom="1440" w:top="1440" w:left="1440" w:right="1440"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ptos"/>
  <w:font w:name="Lexend Light">
    <w:embedRegular w:fontKey="{00000000-0000-0000-0000-000000000000}" r:id="rId1" w:subsetted="0"/>
    <w:embedBold w:fontKey="{00000000-0000-0000-0000-000000000000}" r:id="rId2" w:subsetted="0"/>
  </w:font>
  <w:font w:name="Lexen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lt-LT"/>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astasis" w:default="1">
    <w:name w:val="Normal"/>
    <w:qFormat w:val="1"/>
    <w:rsid w:val="005D4C7C"/>
  </w:style>
  <w:style w:type="character" w:styleId="Numatytasispastraiposriftas" w:default="1">
    <w:name w:val="Default Paragraph Font"/>
    <w:uiPriority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character" w:styleId="Hipersaitas">
    <w:name w:val="Hyperlink"/>
    <w:basedOn w:val="Numatytasispastraiposriftas"/>
    <w:uiPriority w:val="99"/>
    <w:unhideWhenUsed w:val="1"/>
    <w:rsid w:val="00CD2367"/>
    <w:rPr>
      <w:color w:val="467886" w:themeColor="hyperlink"/>
      <w:u w:val="single"/>
    </w:rPr>
  </w:style>
  <w:style w:type="character" w:styleId="Neapdorotaspaminjimas">
    <w:name w:val="Unresolved Mention"/>
    <w:basedOn w:val="Numatytasispastraiposriftas"/>
    <w:uiPriority w:val="99"/>
    <w:semiHidden w:val="1"/>
    <w:unhideWhenUsed w:val="1"/>
    <w:rsid w:val="00CD2367"/>
    <w:rPr>
      <w:color w:val="605e5c"/>
      <w:shd w:color="auto" w:fill="e1dfdd" w:val="clear"/>
    </w:rPr>
  </w:style>
  <w:style w:type="table" w:styleId="Lentelstinklelis">
    <w:name w:val="Table Grid"/>
    <w:basedOn w:val="prastojilentel"/>
    <w:uiPriority w:val="39"/>
    <w:rsid w:val="00CD23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raopastraipa">
    <w:name w:val="List Paragraph"/>
    <w:basedOn w:val="prastasis"/>
    <w:uiPriority w:val="34"/>
    <w:qFormat w:val="1"/>
    <w:rsid w:val="00CD236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app.runwayml.com" TargetMode="External"/><Relationship Id="rId10" Type="http://schemas.openxmlformats.org/officeDocument/2006/relationships/hyperlink" Target="https://www.craiyon.com/" TargetMode="External"/><Relationship Id="rId13" Type="http://schemas.openxmlformats.org/officeDocument/2006/relationships/image" Target="media/image2.png"/><Relationship Id="rId12" Type="http://schemas.openxmlformats.org/officeDocument/2006/relationships/hyperlink" Target="https://musescore.or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leonardo.ai/" TargetMode="External"/><Relationship Id="rId15" Type="http://schemas.openxmlformats.org/officeDocument/2006/relationships/image" Target="media/image8.png"/><Relationship Id="rId14" Type="http://schemas.openxmlformats.org/officeDocument/2006/relationships/image" Target="media/image3.png"/><Relationship Id="rId17" Type="http://schemas.openxmlformats.org/officeDocument/2006/relationships/image" Target="media/image4.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image" Target="media/image1.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LexendLight-regular.ttf"/><Relationship Id="rId2" Type="http://schemas.openxmlformats.org/officeDocument/2006/relationships/font" Target="fonts/LexendLight-bold.ttf"/><Relationship Id="rId3" Type="http://schemas.openxmlformats.org/officeDocument/2006/relationships/font" Target="fonts/Lexend-regular.ttf"/><Relationship Id="rId4"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56ZX7dcL9f1kBdhdQkaV35LT8w==">CgMxLjA4AHIhMWdwd2c5dHQ4SC0tS3dRT1FQbXN1ektZVG9HWFEtYjZR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2024-11-26T12:10:00Z</dcterms:created>
  <dc:creator>Giedre J</dc:creator>
</cp:coreProperties>
</file>