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7A7" w:rsidRPr="00DD27A7" w:rsidRDefault="00DD27A7" w:rsidP="00DD27A7">
      <w:pPr>
        <w:rPr>
          <w:sz w:val="24"/>
          <w:szCs w:val="24"/>
        </w:rPr>
      </w:pPr>
      <w:proofErr w:type="spellStart"/>
      <w:r w:rsidRPr="00DD27A7">
        <w:rPr>
          <w:sz w:val="24"/>
          <w:szCs w:val="24"/>
        </w:rPr>
        <w:t>Siekdamos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išvengti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nevaisingumo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norėdamos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lengviau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pastoti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moterys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darydavo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tynes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šutindavosi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įvairias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žoles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užpildamos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vandeniu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ten </w:t>
      </w:r>
      <w:proofErr w:type="spellStart"/>
      <w:r w:rsidRPr="00DD27A7">
        <w:rPr>
          <w:sz w:val="24"/>
          <w:szCs w:val="24"/>
        </w:rPr>
        <w:t>įdėdamos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įkaitintą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akmenį</w:t>
      </w:r>
      <w:proofErr w:type="spellEnd"/>
      <w:r w:rsidRPr="00DD27A7">
        <w:rPr>
          <w:sz w:val="24"/>
          <w:szCs w:val="24"/>
        </w:rPr>
        <w:t xml:space="preserve">. Taip pat </w:t>
      </w:r>
      <w:proofErr w:type="spellStart"/>
      <w:r w:rsidRPr="00DD27A7">
        <w:rPr>
          <w:sz w:val="24"/>
          <w:szCs w:val="24"/>
        </w:rPr>
        <w:t>specialios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vanotojos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braukytojos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moteriškę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pirty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vanodavo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braukydavo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šutindavo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Kriauza</w:t>
      </w:r>
      <w:proofErr w:type="spellEnd"/>
      <w:r w:rsidRPr="00DD27A7">
        <w:rPr>
          <w:sz w:val="24"/>
          <w:szCs w:val="24"/>
        </w:rPr>
        <w:t xml:space="preserve">, 1943, p. 206). Toks </w:t>
      </w:r>
      <w:proofErr w:type="spellStart"/>
      <w:r w:rsidRPr="00DD27A7">
        <w:rPr>
          <w:sz w:val="24"/>
          <w:szCs w:val="24"/>
        </w:rPr>
        <w:t>vandens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ugnies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įkaitinto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akmens</w:t>
      </w:r>
      <w:proofErr w:type="spellEnd"/>
      <w:r w:rsidRPr="00DD27A7">
        <w:rPr>
          <w:sz w:val="24"/>
          <w:szCs w:val="24"/>
        </w:rPr>
        <w:t xml:space="preserve">) </w:t>
      </w:r>
      <w:proofErr w:type="spellStart"/>
      <w:r w:rsidRPr="00DD27A7">
        <w:rPr>
          <w:sz w:val="24"/>
          <w:szCs w:val="24"/>
        </w:rPr>
        <w:t>susiliejimas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lyg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pakartoja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pasaulio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kūrimo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pradžią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kur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pirmasis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pagimdė</w:t>
      </w:r>
      <w:proofErr w:type="spellEnd"/>
      <w:r w:rsidRPr="00DD27A7">
        <w:rPr>
          <w:sz w:val="24"/>
          <w:szCs w:val="24"/>
        </w:rPr>
        <w:t xml:space="preserve"> visa tai, kas </w:t>
      </w:r>
      <w:proofErr w:type="spellStart"/>
      <w:r w:rsidRPr="00DD27A7">
        <w:rPr>
          <w:sz w:val="24"/>
          <w:szCs w:val="24"/>
        </w:rPr>
        <w:t>gyva</w:t>
      </w:r>
      <w:proofErr w:type="spellEnd"/>
      <w:r w:rsidRPr="00DD27A7">
        <w:rPr>
          <w:sz w:val="24"/>
          <w:szCs w:val="24"/>
        </w:rPr>
        <w:t xml:space="preserve"> (Eliade, 1997, p. 93). </w:t>
      </w:r>
      <w:proofErr w:type="spellStart"/>
      <w:r w:rsidRPr="00DD27A7">
        <w:rPr>
          <w:sz w:val="24"/>
          <w:szCs w:val="24"/>
        </w:rPr>
        <w:t>Buvo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tikima</w:t>
      </w:r>
      <w:proofErr w:type="spellEnd"/>
      <w:r w:rsidRPr="00DD27A7">
        <w:rPr>
          <w:sz w:val="24"/>
          <w:szCs w:val="24"/>
        </w:rPr>
        <w:t xml:space="preserve">, jog </w:t>
      </w:r>
      <w:proofErr w:type="spellStart"/>
      <w:r w:rsidRPr="00DD27A7">
        <w:rPr>
          <w:sz w:val="24"/>
          <w:szCs w:val="24"/>
        </w:rPr>
        <w:t>pastoti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gali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padėti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toks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kuriame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išvirinta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sudžiovinta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sutrinta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svetimo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virkštelė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Kriauza</w:t>
      </w:r>
      <w:proofErr w:type="spellEnd"/>
      <w:r w:rsidRPr="00DD27A7">
        <w:rPr>
          <w:sz w:val="24"/>
          <w:szCs w:val="24"/>
        </w:rPr>
        <w:t xml:space="preserve">, 1943, p. 205)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vienuolikos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naujagimių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virkštelės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Glemžaitė</w:t>
      </w:r>
      <w:proofErr w:type="spellEnd"/>
      <w:r w:rsidRPr="00DD27A7">
        <w:rPr>
          <w:sz w:val="24"/>
          <w:szCs w:val="24"/>
        </w:rPr>
        <w:t xml:space="preserve"> - </w:t>
      </w:r>
      <w:proofErr w:type="spellStart"/>
      <w:r w:rsidRPr="00DD27A7">
        <w:rPr>
          <w:sz w:val="24"/>
          <w:szCs w:val="24"/>
        </w:rPr>
        <w:t>Dulaitienė</w:t>
      </w:r>
      <w:proofErr w:type="spellEnd"/>
      <w:r w:rsidRPr="00DD27A7">
        <w:rPr>
          <w:sz w:val="24"/>
          <w:szCs w:val="24"/>
        </w:rPr>
        <w:t xml:space="preserve">, 1958, p. 393).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vienu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kitu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atveju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iš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dalies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sąveikaudamas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ugnimi</w:t>
      </w:r>
      <w:proofErr w:type="spellEnd"/>
      <w:r w:rsidRPr="00DD27A7">
        <w:rPr>
          <w:sz w:val="24"/>
          <w:szCs w:val="24"/>
        </w:rPr>
        <w:t xml:space="preserve">) </w:t>
      </w:r>
      <w:proofErr w:type="spellStart"/>
      <w:r w:rsidRPr="00DD27A7">
        <w:rPr>
          <w:sz w:val="24"/>
          <w:szCs w:val="24"/>
        </w:rPr>
        <w:t>suprantamas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kaip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naujos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gyvybės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žadintojas</w:t>
      </w:r>
      <w:proofErr w:type="spellEnd"/>
      <w:r w:rsidRPr="00DD27A7">
        <w:rPr>
          <w:sz w:val="24"/>
          <w:szCs w:val="24"/>
        </w:rPr>
        <w:t>.</w:t>
      </w:r>
    </w:p>
    <w:p w:rsidR="00DD27A7" w:rsidRPr="00DD27A7" w:rsidRDefault="00DD27A7" w:rsidP="00DD27A7">
      <w:pPr>
        <w:rPr>
          <w:sz w:val="24"/>
          <w:szCs w:val="24"/>
        </w:rPr>
      </w:pPr>
      <w:proofErr w:type="spellStart"/>
      <w:r w:rsidRPr="00DD27A7">
        <w:rPr>
          <w:sz w:val="24"/>
          <w:szCs w:val="24"/>
        </w:rPr>
        <w:t>Besilaukianti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privalėjo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laikytis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gausybės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įvairiausių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draudimų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kurie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vienaip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kitaip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galėjo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paveikti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būsimo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fizines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psichines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savybes</w:t>
      </w:r>
      <w:proofErr w:type="spellEnd"/>
      <w:r w:rsidRPr="00DD27A7">
        <w:rPr>
          <w:sz w:val="24"/>
          <w:szCs w:val="24"/>
        </w:rPr>
        <w:t xml:space="preserve">. </w:t>
      </w:r>
      <w:proofErr w:type="spellStart"/>
      <w:r w:rsidRPr="00DD27A7">
        <w:rPr>
          <w:sz w:val="24"/>
          <w:szCs w:val="24"/>
        </w:rPr>
        <w:t>Nemaža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dalis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draudimų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yra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susiję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ugnimi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bei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vandeniu</w:t>
      </w:r>
      <w:proofErr w:type="spellEnd"/>
      <w:r w:rsidRPr="00DD27A7">
        <w:rPr>
          <w:sz w:val="24"/>
          <w:szCs w:val="24"/>
        </w:rPr>
        <w:t xml:space="preserve">. </w:t>
      </w:r>
      <w:proofErr w:type="spellStart"/>
      <w:r w:rsidRPr="00DD27A7">
        <w:rPr>
          <w:sz w:val="24"/>
          <w:szCs w:val="24"/>
        </w:rPr>
        <w:t>Tikėta</w:t>
      </w:r>
      <w:proofErr w:type="spellEnd"/>
      <w:r w:rsidRPr="00DD27A7">
        <w:rPr>
          <w:sz w:val="24"/>
          <w:szCs w:val="24"/>
        </w:rPr>
        <w:t xml:space="preserve">, jog </w:t>
      </w:r>
      <w:proofErr w:type="spellStart"/>
      <w:r w:rsidRPr="00DD27A7">
        <w:rPr>
          <w:sz w:val="24"/>
          <w:szCs w:val="24"/>
        </w:rPr>
        <w:t>nėščiai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moteriai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įkritus</w:t>
      </w:r>
      <w:proofErr w:type="spellEnd"/>
      <w:r w:rsidRPr="00DD27A7">
        <w:rPr>
          <w:sz w:val="24"/>
          <w:szCs w:val="24"/>
        </w:rPr>
        <w:t xml:space="preserve"> į </w:t>
      </w:r>
      <w:proofErr w:type="spellStart"/>
      <w:r w:rsidRPr="00DD27A7">
        <w:rPr>
          <w:sz w:val="24"/>
          <w:szCs w:val="24"/>
        </w:rPr>
        <w:t>vandenį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vaikas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bijos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maudytis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Kriauza</w:t>
      </w:r>
      <w:proofErr w:type="spellEnd"/>
      <w:r w:rsidRPr="00DD27A7">
        <w:rPr>
          <w:sz w:val="24"/>
          <w:szCs w:val="24"/>
        </w:rPr>
        <w:t xml:space="preserve">, 1943, p. 212; </w:t>
      </w:r>
      <w:proofErr w:type="spellStart"/>
      <w:r w:rsidRPr="00DD27A7">
        <w:rPr>
          <w:sz w:val="24"/>
          <w:szCs w:val="24"/>
        </w:rPr>
        <w:t>Glemžaitė</w:t>
      </w:r>
      <w:proofErr w:type="spellEnd"/>
      <w:r w:rsidRPr="00DD27A7">
        <w:rPr>
          <w:sz w:val="24"/>
          <w:szCs w:val="24"/>
        </w:rPr>
        <w:t xml:space="preserve"> - </w:t>
      </w:r>
      <w:proofErr w:type="spellStart"/>
      <w:r w:rsidRPr="00DD27A7">
        <w:rPr>
          <w:sz w:val="24"/>
          <w:szCs w:val="24"/>
        </w:rPr>
        <w:t>Dulaitienė</w:t>
      </w:r>
      <w:proofErr w:type="spellEnd"/>
      <w:r w:rsidRPr="00DD27A7">
        <w:rPr>
          <w:sz w:val="24"/>
          <w:szCs w:val="24"/>
        </w:rPr>
        <w:t xml:space="preserve">, 1958, p. 396), </w:t>
      </w:r>
      <w:proofErr w:type="spellStart"/>
      <w:r w:rsidRPr="00DD27A7">
        <w:rPr>
          <w:sz w:val="24"/>
          <w:szCs w:val="24"/>
        </w:rPr>
        <w:t>semdama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turi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pasemti</w:t>
      </w:r>
      <w:proofErr w:type="spellEnd"/>
      <w:r w:rsidRPr="00DD27A7">
        <w:rPr>
          <w:sz w:val="24"/>
          <w:szCs w:val="24"/>
        </w:rPr>
        <w:t xml:space="preserve"> jo </w:t>
      </w:r>
      <w:proofErr w:type="spellStart"/>
      <w:r w:rsidRPr="00DD27A7">
        <w:rPr>
          <w:sz w:val="24"/>
          <w:szCs w:val="24"/>
        </w:rPr>
        <w:t>tiek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kad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šis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nenusipiltų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pavalgęs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atpils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sterblėje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šlapinsis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Glemžaitė</w:t>
      </w:r>
      <w:proofErr w:type="spellEnd"/>
      <w:r w:rsidRPr="00DD27A7">
        <w:rPr>
          <w:sz w:val="24"/>
          <w:szCs w:val="24"/>
        </w:rPr>
        <w:t xml:space="preserve"> - </w:t>
      </w:r>
      <w:proofErr w:type="spellStart"/>
      <w:r w:rsidRPr="00DD27A7">
        <w:rPr>
          <w:sz w:val="24"/>
          <w:szCs w:val="24"/>
        </w:rPr>
        <w:t>Dulaitienė</w:t>
      </w:r>
      <w:proofErr w:type="spellEnd"/>
      <w:r w:rsidRPr="00DD27A7">
        <w:rPr>
          <w:sz w:val="24"/>
          <w:szCs w:val="24"/>
        </w:rPr>
        <w:t xml:space="preserve">, 1958, p. 395), </w:t>
      </w:r>
      <w:proofErr w:type="spellStart"/>
      <w:r w:rsidRPr="00DD27A7">
        <w:rPr>
          <w:sz w:val="24"/>
          <w:szCs w:val="24"/>
        </w:rPr>
        <w:t>vaikas</w:t>
      </w:r>
      <w:proofErr w:type="spellEnd"/>
      <w:r w:rsidRPr="00DD27A7">
        <w:rPr>
          <w:sz w:val="24"/>
          <w:szCs w:val="24"/>
        </w:rPr>
        <w:t xml:space="preserve"> bus </w:t>
      </w:r>
      <w:proofErr w:type="spellStart"/>
      <w:r w:rsidRPr="00DD27A7">
        <w:rPr>
          <w:sz w:val="24"/>
          <w:szCs w:val="24"/>
        </w:rPr>
        <w:t>seilingas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Kriauza</w:t>
      </w:r>
      <w:proofErr w:type="spellEnd"/>
      <w:r w:rsidRPr="00DD27A7">
        <w:rPr>
          <w:sz w:val="24"/>
          <w:szCs w:val="24"/>
        </w:rPr>
        <w:t xml:space="preserve">, 1943, p. 213); </w:t>
      </w:r>
      <w:proofErr w:type="spellStart"/>
      <w:r w:rsidRPr="00DD27A7">
        <w:rPr>
          <w:sz w:val="24"/>
          <w:szCs w:val="24"/>
        </w:rPr>
        <w:t>jei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nėščia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gulėdama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geria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vaikas</w:t>
      </w:r>
      <w:proofErr w:type="spellEnd"/>
      <w:r w:rsidRPr="00DD27A7">
        <w:rPr>
          <w:sz w:val="24"/>
          <w:szCs w:val="24"/>
        </w:rPr>
        <w:t xml:space="preserve"> bus „</w:t>
      </w:r>
      <w:proofErr w:type="spellStart"/>
      <w:r w:rsidRPr="00DD27A7">
        <w:rPr>
          <w:sz w:val="24"/>
          <w:szCs w:val="24"/>
        </w:rPr>
        <w:t>myžalius</w:t>
      </w:r>
      <w:proofErr w:type="spellEnd"/>
      <w:r w:rsidRPr="00DD27A7">
        <w:rPr>
          <w:sz w:val="24"/>
          <w:szCs w:val="24"/>
        </w:rPr>
        <w:t>" (</w:t>
      </w:r>
      <w:proofErr w:type="spellStart"/>
      <w:r w:rsidRPr="00DD27A7">
        <w:rPr>
          <w:sz w:val="24"/>
          <w:szCs w:val="24"/>
        </w:rPr>
        <w:t>Kriauza</w:t>
      </w:r>
      <w:proofErr w:type="spellEnd"/>
      <w:r w:rsidRPr="00DD27A7">
        <w:rPr>
          <w:sz w:val="24"/>
          <w:szCs w:val="24"/>
        </w:rPr>
        <w:t xml:space="preserve">, 1943, p. 214). Kai </w:t>
      </w:r>
      <w:proofErr w:type="spellStart"/>
      <w:r w:rsidRPr="00DD27A7">
        <w:rPr>
          <w:sz w:val="24"/>
          <w:szCs w:val="24"/>
        </w:rPr>
        <w:t>nėščia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moteris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skalbia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žlugtą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nugręždama</w:t>
      </w:r>
      <w:proofErr w:type="spellEnd"/>
      <w:r w:rsidRPr="00DD27A7">
        <w:rPr>
          <w:sz w:val="24"/>
          <w:szCs w:val="24"/>
        </w:rPr>
        <w:t xml:space="preserve"> „</w:t>
      </w:r>
      <w:proofErr w:type="spellStart"/>
      <w:r w:rsidRPr="00DD27A7">
        <w:rPr>
          <w:sz w:val="24"/>
          <w:szCs w:val="24"/>
        </w:rPr>
        <w:t>drapanas</w:t>
      </w:r>
      <w:proofErr w:type="spellEnd"/>
      <w:r w:rsidRPr="00DD27A7">
        <w:rPr>
          <w:sz w:val="24"/>
          <w:szCs w:val="24"/>
        </w:rPr>
        <w:t xml:space="preserve">", ji </w:t>
      </w:r>
      <w:proofErr w:type="spellStart"/>
      <w:r w:rsidRPr="00DD27A7">
        <w:rPr>
          <w:sz w:val="24"/>
          <w:szCs w:val="24"/>
        </w:rPr>
        <w:t>neturi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jos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vandenyje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užsukti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virkštelė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apsisuks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aplink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kaklą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gali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jį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užsmaugti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Glemžaitė</w:t>
      </w:r>
      <w:proofErr w:type="spellEnd"/>
      <w:r w:rsidRPr="00DD27A7">
        <w:rPr>
          <w:sz w:val="24"/>
          <w:szCs w:val="24"/>
        </w:rPr>
        <w:t xml:space="preserve"> - </w:t>
      </w:r>
      <w:proofErr w:type="spellStart"/>
      <w:r w:rsidRPr="00DD27A7">
        <w:rPr>
          <w:sz w:val="24"/>
          <w:szCs w:val="24"/>
        </w:rPr>
        <w:t>Dulaitienė</w:t>
      </w:r>
      <w:proofErr w:type="spellEnd"/>
      <w:r w:rsidRPr="00DD27A7">
        <w:rPr>
          <w:sz w:val="24"/>
          <w:szCs w:val="24"/>
        </w:rPr>
        <w:t xml:space="preserve">, 1958, p. 398). </w:t>
      </w:r>
      <w:proofErr w:type="spellStart"/>
      <w:r w:rsidRPr="00DD27A7">
        <w:rPr>
          <w:sz w:val="24"/>
          <w:szCs w:val="24"/>
        </w:rPr>
        <w:t>Negalima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praustis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iš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indo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užsipilant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vandenį</w:t>
      </w:r>
      <w:proofErr w:type="spellEnd"/>
      <w:r w:rsidRPr="00DD27A7">
        <w:rPr>
          <w:sz w:val="24"/>
          <w:szCs w:val="24"/>
        </w:rPr>
        <w:t xml:space="preserve"> ant </w:t>
      </w:r>
      <w:proofErr w:type="spellStart"/>
      <w:r w:rsidRPr="00DD27A7">
        <w:rPr>
          <w:sz w:val="24"/>
          <w:szCs w:val="24"/>
        </w:rPr>
        <w:t>rankų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vems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Glemžaitė</w:t>
      </w:r>
      <w:proofErr w:type="spellEnd"/>
      <w:r w:rsidRPr="00DD27A7">
        <w:rPr>
          <w:sz w:val="24"/>
          <w:szCs w:val="24"/>
        </w:rPr>
        <w:t xml:space="preserve"> - </w:t>
      </w:r>
      <w:proofErr w:type="spellStart"/>
      <w:r w:rsidRPr="00DD27A7">
        <w:rPr>
          <w:sz w:val="24"/>
          <w:szCs w:val="24"/>
        </w:rPr>
        <w:t>Dulaitienė</w:t>
      </w:r>
      <w:proofErr w:type="spellEnd"/>
      <w:r w:rsidRPr="00DD27A7">
        <w:rPr>
          <w:sz w:val="24"/>
          <w:szCs w:val="24"/>
        </w:rPr>
        <w:t xml:space="preserve">, 1958, p. 395)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t. t. Nors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šiuose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tikėjimuose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yra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dažniausiai</w:t>
      </w:r>
      <w:proofErr w:type="spellEnd"/>
      <w:r w:rsidRPr="00DD27A7">
        <w:rPr>
          <w:sz w:val="24"/>
          <w:szCs w:val="24"/>
        </w:rPr>
        <w:t xml:space="preserve"> tik </w:t>
      </w:r>
      <w:proofErr w:type="spellStart"/>
      <w:r w:rsidRPr="00DD27A7">
        <w:rPr>
          <w:sz w:val="24"/>
          <w:szCs w:val="24"/>
        </w:rPr>
        <w:t>pagalbinis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elementas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nurodantis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draudžiamo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veiksmo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vietą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atlikimo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būdą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nesunku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įžvelgti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senosios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pasaulėžiūros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bruožų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pagarbios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baimės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dievybėms</w:t>
      </w:r>
      <w:proofErr w:type="spellEnd"/>
      <w:r w:rsidRPr="00DD27A7">
        <w:rPr>
          <w:sz w:val="24"/>
          <w:szCs w:val="24"/>
        </w:rPr>
        <w:t>.</w:t>
      </w:r>
    </w:p>
    <w:p w:rsidR="00DD27A7" w:rsidRPr="00DD27A7" w:rsidRDefault="00DD27A7" w:rsidP="00DD27A7">
      <w:pPr>
        <w:rPr>
          <w:sz w:val="24"/>
          <w:szCs w:val="24"/>
        </w:rPr>
      </w:pPr>
      <w:r w:rsidRPr="00DD27A7">
        <w:rPr>
          <w:sz w:val="24"/>
          <w:szCs w:val="24"/>
        </w:rPr>
        <w:t>&lt;...&gt;</w:t>
      </w:r>
    </w:p>
    <w:p w:rsidR="00DD27A7" w:rsidRPr="00DD27A7" w:rsidRDefault="00DD27A7" w:rsidP="00DD27A7">
      <w:pPr>
        <w:rPr>
          <w:sz w:val="24"/>
          <w:szCs w:val="24"/>
        </w:rPr>
      </w:pPr>
      <w:r w:rsidRPr="00DD27A7">
        <w:rPr>
          <w:sz w:val="24"/>
          <w:szCs w:val="24"/>
        </w:rPr>
        <w:t xml:space="preserve">Taigi </w:t>
      </w:r>
      <w:proofErr w:type="spellStart"/>
      <w:r w:rsidRPr="00DD27A7">
        <w:rPr>
          <w:sz w:val="24"/>
          <w:szCs w:val="24"/>
        </w:rPr>
        <w:t>gimtuvių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krikštynų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papročiuose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visais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pagrindiniais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momentais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trokštant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pastoti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nešiojant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kūdikį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gimdant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pirmą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kartą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prausiant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krikštijant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įvesdinant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gimdyvę</w:t>
      </w:r>
      <w:proofErr w:type="spellEnd"/>
      <w:r w:rsidRPr="00DD27A7">
        <w:rPr>
          <w:sz w:val="24"/>
          <w:szCs w:val="24"/>
        </w:rPr>
        <w:t xml:space="preserve">) </w:t>
      </w:r>
      <w:proofErr w:type="spellStart"/>
      <w:r w:rsidRPr="00DD27A7">
        <w:rPr>
          <w:sz w:val="24"/>
          <w:szCs w:val="24"/>
        </w:rPr>
        <w:t>susiduriame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vienokia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kitokia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ugnies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simbolika</w:t>
      </w:r>
      <w:proofErr w:type="spellEnd"/>
      <w:r w:rsidRPr="00DD27A7">
        <w:rPr>
          <w:sz w:val="24"/>
          <w:szCs w:val="24"/>
        </w:rPr>
        <w:t xml:space="preserve">. </w:t>
      </w:r>
      <w:proofErr w:type="spellStart"/>
      <w:r w:rsidRPr="00DD27A7">
        <w:rPr>
          <w:sz w:val="24"/>
          <w:szCs w:val="24"/>
        </w:rPr>
        <w:t>Dažniausiai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ugnis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pažadina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gyvybines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jėgas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apsaugo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pradėtą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gyvybę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gimusį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kūdikį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gimdyvę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nuo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priešiškų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jėgų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sujungia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naujagimį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šeimos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nariais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gimtais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namais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visa </w:t>
      </w:r>
      <w:proofErr w:type="spellStart"/>
      <w:r w:rsidRPr="00DD27A7">
        <w:rPr>
          <w:sz w:val="24"/>
          <w:szCs w:val="24"/>
        </w:rPr>
        <w:t>bendruomene</w:t>
      </w:r>
      <w:proofErr w:type="spellEnd"/>
      <w:r w:rsidRPr="00DD27A7">
        <w:rPr>
          <w:sz w:val="24"/>
          <w:szCs w:val="24"/>
        </w:rPr>
        <w:t xml:space="preserve">. </w:t>
      </w:r>
      <w:proofErr w:type="spellStart"/>
      <w:r w:rsidRPr="00DD27A7">
        <w:rPr>
          <w:sz w:val="24"/>
          <w:szCs w:val="24"/>
        </w:rPr>
        <w:t>Įvairiems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burtams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magijai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dažniau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naudotas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šulinio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vanduo</w:t>
      </w:r>
      <w:proofErr w:type="spellEnd"/>
      <w:r w:rsidRPr="00DD27A7">
        <w:rPr>
          <w:sz w:val="24"/>
          <w:szCs w:val="24"/>
        </w:rPr>
        <w:t xml:space="preserve"> (</w:t>
      </w:r>
      <w:proofErr w:type="spellStart"/>
      <w:r w:rsidRPr="00DD27A7">
        <w:rPr>
          <w:sz w:val="24"/>
          <w:szCs w:val="24"/>
        </w:rPr>
        <w:t>kaip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turintis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ryšį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mirusiųjų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pasauliu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su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kitu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pasauliu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simbolizuojantis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pradžią</w:t>
      </w:r>
      <w:proofErr w:type="spellEnd"/>
      <w:r w:rsidRPr="00DD27A7">
        <w:rPr>
          <w:sz w:val="24"/>
          <w:szCs w:val="24"/>
        </w:rPr>
        <w:t xml:space="preserve">). </w:t>
      </w:r>
      <w:proofErr w:type="spellStart"/>
      <w:r w:rsidRPr="00DD27A7">
        <w:rPr>
          <w:sz w:val="24"/>
          <w:szCs w:val="24"/>
        </w:rPr>
        <w:t>Nesilaikant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visuotinai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pripažintų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elgesio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normų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ugnies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ir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vandens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dievybės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galėjo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kerštauti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nulemti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vienokias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ar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kitokias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naujagimio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savybes</w:t>
      </w:r>
      <w:proofErr w:type="spellEnd"/>
      <w:r w:rsidRPr="00DD27A7">
        <w:rPr>
          <w:sz w:val="24"/>
          <w:szCs w:val="24"/>
        </w:rPr>
        <w:t xml:space="preserve">. </w:t>
      </w:r>
      <w:proofErr w:type="spellStart"/>
      <w:r w:rsidRPr="00DD27A7">
        <w:rPr>
          <w:sz w:val="24"/>
          <w:szCs w:val="24"/>
        </w:rPr>
        <w:t>Siekiant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minėtų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dievybių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palankumo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joms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buvo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aukojamos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aukos</w:t>
      </w:r>
      <w:proofErr w:type="spellEnd"/>
      <w:r w:rsidRPr="00DD27A7">
        <w:rPr>
          <w:sz w:val="24"/>
          <w:szCs w:val="24"/>
        </w:rPr>
        <w:t xml:space="preserve">, </w:t>
      </w:r>
      <w:proofErr w:type="spellStart"/>
      <w:r w:rsidRPr="00DD27A7">
        <w:rPr>
          <w:sz w:val="24"/>
          <w:szCs w:val="24"/>
        </w:rPr>
        <w:t>atliekamos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įvairios</w:t>
      </w:r>
      <w:proofErr w:type="spellEnd"/>
      <w:r w:rsidRPr="00DD27A7">
        <w:rPr>
          <w:sz w:val="24"/>
          <w:szCs w:val="24"/>
        </w:rPr>
        <w:t xml:space="preserve"> </w:t>
      </w:r>
      <w:proofErr w:type="spellStart"/>
      <w:r w:rsidRPr="00DD27A7">
        <w:rPr>
          <w:sz w:val="24"/>
          <w:szCs w:val="24"/>
        </w:rPr>
        <w:t>apeigos</w:t>
      </w:r>
      <w:proofErr w:type="spellEnd"/>
      <w:r w:rsidRPr="00DD27A7">
        <w:rPr>
          <w:sz w:val="24"/>
          <w:szCs w:val="24"/>
        </w:rPr>
        <w:t>.</w:t>
      </w:r>
    </w:p>
    <w:p w:rsidR="00DD27A7" w:rsidRPr="00DD27A7" w:rsidRDefault="00DD27A7" w:rsidP="00DD27A7">
      <w:pPr>
        <w:rPr>
          <w:sz w:val="24"/>
          <w:szCs w:val="24"/>
        </w:rPr>
      </w:pPr>
    </w:p>
    <w:p w:rsidR="00DD27A7" w:rsidRPr="00DD27A7" w:rsidRDefault="00DD27A7" w:rsidP="00DD27A7">
      <w:pPr>
        <w:rPr>
          <w:sz w:val="24"/>
          <w:szCs w:val="24"/>
        </w:rPr>
      </w:pPr>
      <w:proofErr w:type="spellStart"/>
      <w:r w:rsidRPr="00DD27A7">
        <w:rPr>
          <w:sz w:val="24"/>
          <w:szCs w:val="24"/>
        </w:rPr>
        <w:t>Nuoroda</w:t>
      </w:r>
      <w:proofErr w:type="spellEnd"/>
      <w:r w:rsidRPr="00DD27A7">
        <w:rPr>
          <w:sz w:val="24"/>
          <w:szCs w:val="24"/>
        </w:rPr>
        <w:t xml:space="preserve"> į </w:t>
      </w:r>
      <w:proofErr w:type="spellStart"/>
      <w:r w:rsidRPr="00DD27A7">
        <w:rPr>
          <w:sz w:val="24"/>
          <w:szCs w:val="24"/>
        </w:rPr>
        <w:t>šaltinį</w:t>
      </w:r>
      <w:proofErr w:type="spellEnd"/>
      <w:r w:rsidRPr="00DD27A7">
        <w:rPr>
          <w:sz w:val="24"/>
          <w:szCs w:val="24"/>
        </w:rPr>
        <w:t xml:space="preserve">: </w:t>
      </w:r>
      <w:hyperlink r:id="rId4" w:history="1">
        <w:r w:rsidRPr="00DD27A7">
          <w:rPr>
            <w:rStyle w:val="Hyperlink"/>
            <w:sz w:val="24"/>
            <w:szCs w:val="24"/>
          </w:rPr>
          <w:t>https://etno.nsa.lt/wp-content/uploads/2024/10/Gimtuviu-ir-krikstynu-apeigu-simbolika.-Rimantas-Balsys.pdf</w:t>
        </w:r>
      </w:hyperlink>
    </w:p>
    <w:p w:rsidR="00DD27A7" w:rsidRPr="00DD27A7" w:rsidRDefault="00DD27A7" w:rsidP="00DD27A7">
      <w:pPr>
        <w:rPr>
          <w:sz w:val="24"/>
          <w:szCs w:val="24"/>
        </w:rPr>
      </w:pPr>
    </w:p>
    <w:p w:rsidR="00F30153" w:rsidRPr="00DD27A7" w:rsidRDefault="00F30153">
      <w:pPr>
        <w:rPr>
          <w:sz w:val="24"/>
          <w:szCs w:val="24"/>
        </w:rPr>
      </w:pPr>
    </w:p>
    <w:sectPr w:rsidR="00F30153" w:rsidRPr="00DD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A7"/>
    <w:rsid w:val="00546808"/>
    <w:rsid w:val="006321C3"/>
    <w:rsid w:val="00AA0992"/>
    <w:rsid w:val="00DD27A7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171F"/>
  <w15:chartTrackingRefBased/>
  <w15:docId w15:val="{AD673106-3CCA-414B-90F9-0715949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no.nsa.lt/wp-content/uploads/2024/10/Gimtuviu-ir-krikstynu-apeigu-simbolika.-Rimantas-Balsy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2024-11-28T07:07:00Z</dcterms:created>
  <dcterms:modified xsi:type="dcterms:W3CDTF">2024-11-28T07:08:00Z</dcterms:modified>
</cp:coreProperties>
</file>